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61B" w:rsidRDefault="00F10F5B" w:rsidP="00F10F5B">
      <w:pPr>
        <w:pStyle w:val="a5"/>
        <w:rPr>
          <w:rFonts w:hint="eastAsia"/>
        </w:rPr>
      </w:pPr>
      <w:r>
        <w:rPr>
          <w:rFonts w:hint="eastAsia"/>
        </w:rPr>
        <mc:AlternateContent>
          <mc:Choice Requires="wps">
            <w:drawing>
              <wp:anchor distT="0" distB="0" distL="114300" distR="114300" simplePos="0" relativeHeight="251658240" behindDoc="0" locked="1" layoutInCell="1" allowOverlap="1">
                <wp:simplePos x="0" y="0"/>
                <wp:positionH relativeFrom="page">
                  <wp:posOffset>5219700</wp:posOffset>
                </wp:positionH>
                <wp:positionV relativeFrom="page">
                  <wp:posOffset>359410</wp:posOffset>
                </wp:positionV>
                <wp:extent cx="1905000" cy="508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8" w:type="dxa"/>
                              <w:tblLayout w:type="fixed"/>
                              <w:tblCellMar>
                                <w:left w:w="28" w:type="dxa"/>
                                <w:right w:w="28" w:type="dxa"/>
                              </w:tblCellMar>
                              <w:tblLook w:val="0000" w:firstRow="0" w:lastRow="0" w:firstColumn="0" w:lastColumn="0" w:noHBand="0" w:noVBand="0"/>
                            </w:tblPr>
                            <w:tblGrid>
                              <w:gridCol w:w="2727"/>
                            </w:tblGrid>
                            <w:tr w:rsidR="00F10F5B" w:rsidTr="00F10F5B">
                              <w:tblPrEx>
                                <w:tblCellMar>
                                  <w:top w:w="0" w:type="dxa"/>
                                  <w:bottom w:w="0" w:type="dxa"/>
                                </w:tblCellMar>
                              </w:tblPrEx>
                              <w:tc>
                                <w:tcPr>
                                  <w:tcW w:w="2727" w:type="dxa"/>
                                  <w:shd w:val="clear" w:color="auto" w:fill="auto"/>
                                </w:tcPr>
                                <w:p w:rsidR="00F10F5B" w:rsidRDefault="00F10F5B" w:rsidP="00F10F5B">
                                  <w:pPr>
                                    <w:pStyle w:val="ae"/>
                                  </w:pPr>
                                  <w:r>
                                    <w:rPr>
                                      <w:rFonts w:hint="eastAsia"/>
                                    </w:rPr>
                                    <w:t xml:space="preserve"> </w:t>
                                  </w:r>
                                  <w:r>
                                    <w:rPr>
                                      <w:rFonts w:hint="eastAsia"/>
                                    </w:rPr>
                                    <w:t>檔</w:t>
                                  </w:r>
                                  <w:r>
                                    <w:rPr>
                                      <w:rFonts w:hint="eastAsia"/>
                                    </w:rPr>
                                    <w:t xml:space="preserve">    </w:t>
                                  </w:r>
                                  <w:r>
                                    <w:rPr>
                                      <w:rFonts w:hint="eastAsia"/>
                                    </w:rPr>
                                    <w:t>號：</w:t>
                                  </w:r>
                                </w:p>
                              </w:tc>
                            </w:tr>
                            <w:tr w:rsidR="00F10F5B" w:rsidTr="00F10F5B">
                              <w:tblPrEx>
                                <w:tblCellMar>
                                  <w:top w:w="0" w:type="dxa"/>
                                  <w:bottom w:w="0" w:type="dxa"/>
                                </w:tblCellMar>
                              </w:tblPrEx>
                              <w:tc>
                                <w:tcPr>
                                  <w:tcW w:w="2727" w:type="dxa"/>
                                  <w:shd w:val="clear" w:color="auto" w:fill="auto"/>
                                </w:tcPr>
                                <w:p w:rsidR="00F10F5B" w:rsidRDefault="00F10F5B" w:rsidP="00F10F5B">
                                  <w:pPr>
                                    <w:pStyle w:val="ae"/>
                                  </w:pPr>
                                  <w:r>
                                    <w:rPr>
                                      <w:rFonts w:hint="eastAsia"/>
                                    </w:rPr>
                                    <w:t xml:space="preserve"> </w:t>
                                  </w:r>
                                  <w:r>
                                    <w:rPr>
                                      <w:rFonts w:hint="eastAsia"/>
                                    </w:rPr>
                                    <w:t>保存年限：</w:t>
                                  </w:r>
                                </w:p>
                              </w:tc>
                            </w:tr>
                          </w:tbl>
                          <w:p w:rsidR="00F10F5B" w:rsidRDefault="00F10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1pt;margin-top:28.3pt;width:150pt;height:4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" stroked="f">
                <v:textbox>
                  <w:txbxContent>
                    <w:tbl>
                      <w:tblPr>
                        <w:tblW w:w="0" w:type="auto"/>
                        <w:tblInd w:w="28" w:type="dxa"/>
                        <w:tblLayout w:type="fixed"/>
                        <w:tblCellMar>
                          <w:left w:w="28" w:type="dxa"/>
                          <w:right w:w="28" w:type="dxa"/>
                        </w:tblCellMar>
                        <w:tblLook w:val="0000" w:firstRow="0" w:lastRow="0" w:firstColumn="0" w:lastColumn="0" w:noHBand="0" w:noVBand="0"/>
                      </w:tblPr>
                      <w:tblGrid>
                        <w:gridCol w:w="2727"/>
                      </w:tblGrid>
                      <w:tr w:rsidR="00F10F5B" w:rsidTr="00F10F5B">
                        <w:tblPrEx>
                          <w:tblCellMar>
                            <w:top w:w="0" w:type="dxa"/>
                            <w:bottom w:w="0" w:type="dxa"/>
                          </w:tblCellMar>
                        </w:tblPrEx>
                        <w:tc>
                          <w:tcPr>
                            <w:tcW w:w="2727" w:type="dxa"/>
                            <w:shd w:val="clear" w:color="auto" w:fill="auto"/>
                          </w:tcPr>
                          <w:p w:rsidR="00F10F5B" w:rsidRDefault="00F10F5B" w:rsidP="00F10F5B">
                            <w:pPr>
                              <w:pStyle w:val="ae"/>
                            </w:pPr>
                            <w:r>
                              <w:rPr>
                                <w:rFonts w:hint="eastAsia"/>
                              </w:rPr>
                              <w:t xml:space="preserve"> </w:t>
                            </w:r>
                            <w:r>
                              <w:rPr>
                                <w:rFonts w:hint="eastAsia"/>
                              </w:rPr>
                              <w:t>檔</w:t>
                            </w:r>
                            <w:r>
                              <w:rPr>
                                <w:rFonts w:hint="eastAsia"/>
                              </w:rPr>
                              <w:t xml:space="preserve">    </w:t>
                            </w:r>
                            <w:r>
                              <w:rPr>
                                <w:rFonts w:hint="eastAsia"/>
                              </w:rPr>
                              <w:t>號：</w:t>
                            </w:r>
                          </w:p>
                        </w:tc>
                      </w:tr>
                      <w:tr w:rsidR="00F10F5B" w:rsidTr="00F10F5B">
                        <w:tblPrEx>
                          <w:tblCellMar>
                            <w:top w:w="0" w:type="dxa"/>
                            <w:bottom w:w="0" w:type="dxa"/>
                          </w:tblCellMar>
                        </w:tblPrEx>
                        <w:tc>
                          <w:tcPr>
                            <w:tcW w:w="2727" w:type="dxa"/>
                            <w:shd w:val="clear" w:color="auto" w:fill="auto"/>
                          </w:tcPr>
                          <w:p w:rsidR="00F10F5B" w:rsidRDefault="00F10F5B" w:rsidP="00F10F5B">
                            <w:pPr>
                              <w:pStyle w:val="ae"/>
                            </w:pPr>
                            <w:r>
                              <w:rPr>
                                <w:rFonts w:hint="eastAsia"/>
                              </w:rPr>
                              <w:t xml:space="preserve"> </w:t>
                            </w:r>
                            <w:r>
                              <w:rPr>
                                <w:rFonts w:hint="eastAsia"/>
                              </w:rPr>
                              <w:t>保存年限：</w:t>
                            </w:r>
                          </w:p>
                        </w:tc>
                      </w:tr>
                    </w:tbl>
                    <w:p w:rsidR="00F10F5B" w:rsidRDefault="00F10F5B"/>
                  </w:txbxContent>
                </v:textbox>
                <w10:wrap anchorx="page" anchory="page"/>
                <w10:anchorlock/>
              </v:shape>
            </w:pict>
          </mc:Fallback>
        </mc:AlternateContent>
      </w:r>
      <w:r>
        <w:rPr>
          <w:rFonts w:hint="eastAsia"/>
        </w:rPr>
        <w:t>國立馬祖高級中學　函</w:t>
      </w:r>
    </w:p>
    <w:p w:rsidR="00F10F5B" w:rsidRDefault="00F10F5B" w:rsidP="00F10F5B">
      <w:pPr>
        <w:pStyle w:val="afff"/>
        <w:ind w:left="5953" w:hanging="1247"/>
        <w:rPr>
          <w:rFonts w:hint="eastAsia"/>
        </w:rPr>
      </w:pPr>
      <w:r>
        <w:rPr>
          <w:rFonts w:hint="eastAsia"/>
        </w:rPr>
        <w:t>機關地址：連江縣南竿鄉介壽村</w:t>
      </w:r>
      <w:r>
        <w:rPr>
          <w:rFonts w:hint="eastAsia"/>
        </w:rPr>
        <w:t>374</w:t>
      </w:r>
      <w:r>
        <w:rPr>
          <w:rFonts w:hint="eastAsia"/>
        </w:rPr>
        <w:t>號</w:t>
      </w:r>
    </w:p>
    <w:p w:rsidR="00F10F5B" w:rsidRDefault="00F10F5B" w:rsidP="00F10F5B">
      <w:pPr>
        <w:pStyle w:val="afff"/>
        <w:ind w:left="5953" w:hanging="1247"/>
        <w:rPr>
          <w:rFonts w:hint="eastAsia"/>
        </w:rPr>
      </w:pPr>
      <w:r>
        <w:rPr>
          <w:rFonts w:hint="eastAsia"/>
        </w:rPr>
        <w:t>承</w:t>
      </w:r>
      <w:r>
        <w:rPr>
          <w:rFonts w:hint="eastAsia"/>
        </w:rPr>
        <w:t xml:space="preserve"> </w:t>
      </w:r>
      <w:r>
        <w:rPr>
          <w:rFonts w:hint="eastAsia"/>
        </w:rPr>
        <w:t>辦</w:t>
      </w:r>
      <w:r>
        <w:rPr>
          <w:rFonts w:hint="eastAsia"/>
        </w:rPr>
        <w:t xml:space="preserve"> </w:t>
      </w:r>
      <w:r>
        <w:rPr>
          <w:rFonts w:hint="eastAsia"/>
        </w:rPr>
        <w:t>人：曹鼎</w:t>
      </w:r>
    </w:p>
    <w:p w:rsidR="00F10F5B" w:rsidRDefault="00F10F5B" w:rsidP="00F10F5B">
      <w:pPr>
        <w:pStyle w:val="afff"/>
        <w:ind w:left="5953" w:hanging="1247"/>
        <w:rPr>
          <w:rFonts w:hint="eastAsia"/>
        </w:rPr>
      </w:pPr>
      <w:r>
        <w:rPr>
          <w:rFonts w:hint="eastAsia"/>
        </w:rPr>
        <w:t>電</w:t>
      </w:r>
      <w:r>
        <w:rPr>
          <w:rFonts w:hint="eastAsia"/>
        </w:rPr>
        <w:t xml:space="preserve">    </w:t>
      </w:r>
      <w:r>
        <w:rPr>
          <w:rFonts w:hint="eastAsia"/>
        </w:rPr>
        <w:t>話：</w:t>
      </w:r>
      <w:r>
        <w:rPr>
          <w:rFonts w:hint="eastAsia"/>
        </w:rPr>
        <w:t>0836-25668#220</w:t>
      </w:r>
    </w:p>
    <w:p w:rsidR="00F10F5B" w:rsidRDefault="00F10F5B" w:rsidP="00F10F5B">
      <w:pPr>
        <w:pStyle w:val="afff"/>
        <w:ind w:left="5953" w:hanging="1247"/>
        <w:rPr>
          <w:rFonts w:hint="eastAsia"/>
        </w:rPr>
      </w:pPr>
      <w:r>
        <w:rPr>
          <w:rFonts w:hint="eastAsia"/>
        </w:rPr>
        <w:t>電子信箱：</w:t>
      </w:r>
      <w:r>
        <w:rPr>
          <w:rFonts w:hint="eastAsia"/>
        </w:rPr>
        <w:t>austincao@mail.edu.tw</w:t>
      </w:r>
    </w:p>
    <w:p w:rsidR="00F10F5B" w:rsidRDefault="00F10F5B" w:rsidP="00F10F5B">
      <w:pPr>
        <w:pStyle w:val="a7"/>
        <w:rPr>
          <w:rFonts w:hint="eastAsia"/>
        </w:rPr>
      </w:pPr>
      <w:bookmarkStart w:id="0" w:name="Zone"/>
      <w:bookmarkEnd w:id="0"/>
    </w:p>
    <w:p w:rsidR="00F10F5B" w:rsidRDefault="00F10F5B" w:rsidP="00F10F5B">
      <w:pPr>
        <w:pStyle w:val="a7"/>
        <w:rPr>
          <w:rFonts w:hint="eastAsia"/>
        </w:rPr>
      </w:pPr>
      <w:bookmarkStart w:id="1" w:name="Addr"/>
      <w:bookmarkEnd w:id="1"/>
    </w:p>
    <w:p w:rsidR="00F10F5B" w:rsidRDefault="00F10F5B" w:rsidP="00F10F5B">
      <w:pPr>
        <w:pStyle w:val="af1"/>
        <w:rPr>
          <w:rFonts w:hint="eastAsia"/>
        </w:rPr>
      </w:pPr>
      <w:r>
        <w:rPr>
          <w:rFonts w:hint="eastAsia"/>
        </w:rPr>
        <w:t>受文者：</w:t>
      </w:r>
      <w:bookmarkStart w:id="2" w:name="DesTo"/>
      <w:bookmarkEnd w:id="2"/>
      <w:r>
        <w:rPr>
          <w:rFonts w:hint="eastAsia"/>
        </w:rPr>
        <w:t>輔仁大學學校財團法人輔仁大學</w:t>
      </w:r>
    </w:p>
    <w:p w:rsidR="00F10F5B" w:rsidRDefault="00F10F5B" w:rsidP="00F10F5B">
      <w:pPr>
        <w:pStyle w:val="a7"/>
        <w:rPr>
          <w:rFonts w:hint="eastAsia"/>
        </w:rPr>
      </w:pPr>
      <w:r>
        <w:rPr>
          <w:rFonts w:hint="eastAsia"/>
        </w:rPr>
        <w:t>發文日期：中華民國</w:t>
      </w:r>
      <w:r>
        <w:rPr>
          <w:rFonts w:hint="eastAsia"/>
        </w:rPr>
        <w:t>112</w:t>
      </w:r>
      <w:r>
        <w:rPr>
          <w:rFonts w:hint="eastAsia"/>
        </w:rPr>
        <w:t>年</w:t>
      </w:r>
      <w:r>
        <w:rPr>
          <w:rFonts w:hint="eastAsia"/>
        </w:rPr>
        <w:t>1</w:t>
      </w:r>
      <w:r>
        <w:rPr>
          <w:rFonts w:hint="eastAsia"/>
        </w:rPr>
        <w:t>月</w:t>
      </w:r>
      <w:r>
        <w:rPr>
          <w:rFonts w:hint="eastAsia"/>
        </w:rPr>
        <w:t>19</w:t>
      </w:r>
      <w:r>
        <w:rPr>
          <w:rFonts w:hint="eastAsia"/>
        </w:rPr>
        <w:t>日</w:t>
      </w:r>
    </w:p>
    <w:p w:rsidR="00F10F5B" w:rsidRDefault="00F10F5B" w:rsidP="00F10F5B">
      <w:pPr>
        <w:pStyle w:val="a7"/>
        <w:rPr>
          <w:rFonts w:hint="eastAsia"/>
        </w:rPr>
      </w:pPr>
      <w:r>
        <w:rPr>
          <w:rFonts w:hint="eastAsia"/>
        </w:rPr>
        <w:t>發文字號：馬中教字第</w:t>
      </w:r>
      <w:r>
        <w:rPr>
          <w:rFonts w:hint="eastAsia"/>
        </w:rPr>
        <w:t>1120200015</w:t>
      </w:r>
      <w:r>
        <w:rPr>
          <w:rFonts w:hint="eastAsia"/>
        </w:rPr>
        <w:t>號</w:t>
      </w:r>
    </w:p>
    <w:p w:rsidR="00F10F5B" w:rsidRDefault="00F10F5B" w:rsidP="00F10F5B">
      <w:pPr>
        <w:pStyle w:val="a7"/>
        <w:rPr>
          <w:rFonts w:hint="eastAsia"/>
        </w:rPr>
      </w:pPr>
      <w:r>
        <w:rPr>
          <w:rFonts w:hint="eastAsia"/>
        </w:rPr>
        <w:t>速別：速件</w:t>
      </w:r>
    </w:p>
    <w:p w:rsidR="00F10F5B" w:rsidRDefault="00F10F5B" w:rsidP="00F10F5B">
      <w:pPr>
        <w:pStyle w:val="a7"/>
        <w:rPr>
          <w:rFonts w:hint="eastAsia"/>
        </w:rPr>
      </w:pPr>
      <w:r>
        <w:rPr>
          <w:rFonts w:hint="eastAsia"/>
        </w:rPr>
        <w:t>密等及解密條件或保密期限：</w:t>
      </w:r>
    </w:p>
    <w:p w:rsidR="00F10F5B" w:rsidRDefault="00F10F5B" w:rsidP="00F10F5B">
      <w:pPr>
        <w:pStyle w:val="a7"/>
        <w:rPr>
          <w:rFonts w:hint="eastAsia"/>
        </w:rPr>
      </w:pPr>
      <w:r>
        <w:rPr>
          <w:rFonts w:hint="eastAsia"/>
        </w:rPr>
        <w:t>附件：</w:t>
      </w:r>
    </w:p>
    <w:p w:rsidR="00F10F5B" w:rsidRDefault="00F10F5B" w:rsidP="00F10F5B">
      <w:pPr>
        <w:pStyle w:val="a7"/>
        <w:rPr>
          <w:rFonts w:hint="eastAsia"/>
        </w:rPr>
      </w:pPr>
    </w:p>
    <w:p w:rsidR="00F10F5B" w:rsidRDefault="00F10F5B" w:rsidP="00F10F5B">
      <w:pPr>
        <w:pStyle w:val="af3"/>
        <w:rPr>
          <w:rFonts w:hint="eastAsia"/>
        </w:rPr>
      </w:pPr>
      <w:r>
        <w:rPr>
          <w:rFonts w:hint="eastAsia"/>
        </w:rPr>
        <w:t>主旨：本校訂於</w:t>
      </w:r>
      <w:r>
        <w:rPr>
          <w:rFonts w:hint="eastAsia"/>
        </w:rPr>
        <w:t>112</w:t>
      </w:r>
      <w:r>
        <w:rPr>
          <w:rFonts w:hint="eastAsia"/>
        </w:rPr>
        <w:t>年</w:t>
      </w:r>
      <w:r>
        <w:rPr>
          <w:rFonts w:hint="eastAsia"/>
        </w:rPr>
        <w:t>2</w:t>
      </w:r>
      <w:r>
        <w:rPr>
          <w:rFonts w:hint="eastAsia"/>
        </w:rPr>
        <w:t>月</w:t>
      </w:r>
      <w:r>
        <w:rPr>
          <w:rFonts w:hint="eastAsia"/>
        </w:rPr>
        <w:t>9</w:t>
      </w:r>
      <w:r>
        <w:rPr>
          <w:rFonts w:hint="eastAsia"/>
        </w:rPr>
        <w:t>日</w:t>
      </w:r>
      <w:r>
        <w:rPr>
          <w:rFonts w:hint="eastAsia"/>
        </w:rPr>
        <w:t>(</w:t>
      </w:r>
      <w:r>
        <w:rPr>
          <w:rFonts w:hint="eastAsia"/>
        </w:rPr>
        <w:t>四</w:t>
      </w:r>
      <w:r>
        <w:rPr>
          <w:rFonts w:hint="eastAsia"/>
        </w:rPr>
        <w:t>)</w:t>
      </w:r>
      <w:r>
        <w:rPr>
          <w:rFonts w:hint="eastAsia"/>
        </w:rPr>
        <w:t>以線上視訊方式，辦理代理教師甄選</w:t>
      </w:r>
      <w:r>
        <w:rPr>
          <w:rFonts w:hint="eastAsia"/>
        </w:rPr>
        <w:t>(</w:t>
      </w:r>
      <w:r>
        <w:rPr>
          <w:rFonts w:hint="eastAsia"/>
        </w:rPr>
        <w:t>詳如說明</w:t>
      </w:r>
      <w:r>
        <w:rPr>
          <w:rFonts w:hint="eastAsia"/>
        </w:rPr>
        <w:t>)</w:t>
      </w:r>
      <w:r>
        <w:rPr>
          <w:rFonts w:hint="eastAsia"/>
        </w:rPr>
        <w:t>，敬請協助公告及轉知貴校師資培育中心學生踴躍報名，請查照。</w:t>
      </w:r>
    </w:p>
    <w:p w:rsidR="00F10F5B" w:rsidRDefault="00F10F5B" w:rsidP="00F10F5B">
      <w:pPr>
        <w:pStyle w:val="af3"/>
        <w:rPr>
          <w:rFonts w:hint="eastAsia"/>
        </w:rPr>
      </w:pPr>
      <w:r>
        <w:rPr>
          <w:rFonts w:hint="eastAsia"/>
        </w:rPr>
        <w:t>說明：</w:t>
      </w:r>
    </w:p>
    <w:p w:rsidR="00F10F5B" w:rsidRDefault="00F10F5B" w:rsidP="00F10F5B">
      <w:pPr>
        <w:pStyle w:val="afff0"/>
        <w:rPr>
          <w:rFonts w:hint="eastAsia"/>
        </w:rPr>
      </w:pPr>
      <w:r>
        <w:rPr>
          <w:rFonts w:hint="eastAsia"/>
        </w:rPr>
        <w:t>一、</w:t>
      </w:r>
      <w:r>
        <w:rPr>
          <w:rFonts w:hint="eastAsia"/>
        </w:rPr>
        <w:t>111</w:t>
      </w:r>
      <w:r>
        <w:rPr>
          <w:rFonts w:hint="eastAsia"/>
        </w:rPr>
        <w:t>學年第</w:t>
      </w:r>
      <w:r>
        <w:rPr>
          <w:rFonts w:hint="eastAsia"/>
        </w:rPr>
        <w:t>2</w:t>
      </w:r>
      <w:r>
        <w:rPr>
          <w:rFonts w:hint="eastAsia"/>
        </w:rPr>
        <w:t>學期本校</w:t>
      </w:r>
      <w:bookmarkStart w:id="3" w:name="_GoBack"/>
      <w:bookmarkEnd w:id="3"/>
      <w:r>
        <w:rPr>
          <w:rFonts w:hint="eastAsia"/>
        </w:rPr>
        <w:t>擬聘任資訊科技概論科及資料處理科代理教師各一名。</w:t>
      </w:r>
    </w:p>
    <w:p w:rsidR="00F10F5B" w:rsidRDefault="00F10F5B" w:rsidP="00F10F5B">
      <w:pPr>
        <w:pStyle w:val="afff0"/>
        <w:rPr>
          <w:rFonts w:hint="eastAsia"/>
        </w:rPr>
      </w:pPr>
      <w:r>
        <w:rPr>
          <w:rFonts w:hint="eastAsia"/>
        </w:rPr>
        <w:t>二、詳細簡章內容將於一月底公告於本校網站及教育部全國高級中等以下學校教師選聘網。</w:t>
      </w:r>
    </w:p>
    <w:p w:rsidR="00F10F5B" w:rsidRDefault="00F10F5B" w:rsidP="00F10F5B">
      <w:pPr>
        <w:pStyle w:val="afff0"/>
        <w:rPr>
          <w:rFonts w:hint="eastAsia"/>
        </w:rPr>
      </w:pPr>
      <w:r>
        <w:rPr>
          <w:rFonts w:hint="eastAsia"/>
        </w:rPr>
        <w:t>三、敬請貴校協助廣為轉知師培中心學生並鼓勵報考。</w:t>
      </w:r>
    </w:p>
    <w:p w:rsidR="00F10F5B" w:rsidRDefault="00F10F5B" w:rsidP="00F10F5B">
      <w:pPr>
        <w:pStyle w:val="afff"/>
        <w:rPr>
          <w:rFonts w:hint="eastAsia"/>
        </w:rPr>
      </w:pPr>
    </w:p>
    <w:p w:rsidR="00F10F5B" w:rsidRDefault="00F10F5B" w:rsidP="00F10F5B">
      <w:pPr>
        <w:pStyle w:val="af"/>
        <w:rPr>
          <w:rFonts w:hint="eastAsia"/>
        </w:rPr>
      </w:pPr>
      <w:r>
        <w:rPr>
          <w:rFonts w:hint="eastAsia"/>
        </w:rPr>
        <w:t>正本：國立臺灣師範大學、國立彰化師範大學、國立高雄師範大學、國立臺北教育大學、國立臺中教育大學、國立政治大學、國立屏東大學、國立臺南大學、國立臺東大學、國立東華大學、國立嘉義大學、臺北市立大學、中國文化大學、亞洲大學、中原大學、國立臺北大學、國立臺北科技大學、國立臺灣科技大學、國立臺灣大學、國立中興大學、國立成功大學、國立中山大學、國立中央大學、國立雲林科技大學、國立中正大學、國立屏東科技大學、國立陽明交通大學、輔仁大學學校財團法人輔仁大學、淡江大學學校財團法人淡江大學、國立臺灣海洋大學、東吳大學、東海大學、朝陽科技大學、南臺學校財團法人南臺科技大學、正修學校財團法人正修科技大學、銘傳大學、大葉大學、慈濟學校財團法人慈濟大學、台南家專學校財團法人台南應用科技大學</w:t>
      </w:r>
    </w:p>
    <w:p w:rsidR="00F10F5B" w:rsidRDefault="00F10F5B" w:rsidP="00F10F5B">
      <w:pPr>
        <w:pStyle w:val="af"/>
        <w:rPr>
          <w:rFonts w:hint="eastAsia"/>
        </w:rPr>
      </w:pPr>
      <w:r>
        <w:rPr>
          <w:rFonts w:hint="eastAsia"/>
        </w:rPr>
        <w:t>副本：</w:t>
      </w:r>
    </w:p>
    <w:p w:rsidR="00F10F5B" w:rsidRDefault="00F10F5B" w:rsidP="00F10F5B">
      <w:pPr>
        <w:pStyle w:val="ad"/>
        <w:rPr>
          <w:rFonts w:hint="eastAsia"/>
        </w:rPr>
      </w:pPr>
    </w:p>
    <w:p w:rsidR="00F10F5B" w:rsidRDefault="00F10F5B" w:rsidP="00F10F5B">
      <w:pPr>
        <w:pStyle w:val="afff"/>
        <w:rPr>
          <w:rFonts w:hint="eastAsia"/>
        </w:rPr>
      </w:pPr>
    </w:p>
    <w:p w:rsidR="00F10F5B" w:rsidRPr="00F10F5B" w:rsidRDefault="00F10F5B" w:rsidP="00F10F5B">
      <w:pPr>
        <w:pStyle w:val="af8"/>
        <w:rPr>
          <w:rFonts w:hint="eastAsia"/>
        </w:rPr>
      </w:pPr>
    </w:p>
    <w:sectPr w:rsidR="00F10F5B" w:rsidRPr="00F10F5B">
      <w:headerReference w:type="default" r:id="rId7"/>
      <w:footerReference w:type="even" r:id="rId8"/>
      <w:footerReference w:type="default" r:id="rId9"/>
      <w:pgSz w:w="11907" w:h="16840" w:code="9"/>
      <w:pgMar w:top="1418" w:right="1418" w:bottom="1418" w:left="1418" w:header="567" w:footer="992" w:gutter="0"/>
      <w:pgNumType w:fmt="taiwaneseCountingThousand"/>
      <w:cols w:space="425"/>
      <w:docGrid w:type="lines" w:linePitch="245" w:charSpace="-368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975" w:rsidRDefault="00095975">
      <w:r>
        <w:separator/>
      </w:r>
    </w:p>
  </w:endnote>
  <w:endnote w:type="continuationSeparator" w:id="0">
    <w:p w:rsidR="00095975" w:rsidRDefault="00095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1B" w:rsidRDefault="0071361B">
    <w:pPr>
      <w:pStyle w:val="af9"/>
      <w:framePr w:wrap="around" w:vAnchor="text" w:hAnchor="margin" w:y="1"/>
      <w:rPr>
        <w:rStyle w:val="afa"/>
      </w:rPr>
    </w:pPr>
    <w:r>
      <w:rPr>
        <w:rStyle w:val="afa"/>
      </w:rPr>
      <w:fldChar w:fldCharType="begin"/>
    </w:r>
    <w:r>
      <w:rPr>
        <w:rStyle w:val="afa"/>
      </w:rPr>
      <w:instrText xml:space="preserve">PAGE  </w:instrText>
    </w:r>
    <w:r>
      <w:rPr>
        <w:rStyle w:val="afa"/>
      </w:rPr>
      <w:fldChar w:fldCharType="separate"/>
    </w:r>
    <w:r>
      <w:rPr>
        <w:rStyle w:val="afa"/>
        <w:rFonts w:hint="eastAsia"/>
        <w:noProof/>
      </w:rPr>
      <w:t>一</w:t>
    </w:r>
    <w:r>
      <w:rPr>
        <w:rStyle w:val="afa"/>
      </w:rPr>
      <w:fldChar w:fldCharType="end"/>
    </w:r>
  </w:p>
  <w:p w:rsidR="0071361B" w:rsidRDefault="0071361B">
    <w:pPr>
      <w:pStyle w:val="af9"/>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1B" w:rsidRDefault="0071361B">
    <w:pPr>
      <w:pStyle w:val="af9"/>
      <w:jc w:val="center"/>
    </w:pPr>
    <w:r>
      <w:rPr>
        <w:rFonts w:ascii="標楷體" w:eastAsia="標楷體" w:hAnsi="標楷體" w:hint="eastAsia"/>
        <w:sz w:val="24"/>
      </w:rPr>
      <w:t>第</w:t>
    </w:r>
    <w:r>
      <w:rPr>
        <w:rStyle w:val="afa"/>
        <w:rFonts w:ascii="標楷體" w:eastAsia="標楷體" w:hAnsi="標楷體"/>
        <w:sz w:val="24"/>
      </w:rPr>
      <w:fldChar w:fldCharType="begin"/>
    </w:r>
    <w:r>
      <w:rPr>
        <w:rStyle w:val="afa"/>
        <w:rFonts w:ascii="標楷體" w:eastAsia="標楷體" w:hAnsi="標楷體"/>
        <w:sz w:val="24"/>
      </w:rPr>
      <w:instrText xml:space="preserve"> PAGE </w:instrText>
    </w:r>
    <w:r>
      <w:rPr>
        <w:rStyle w:val="afa"/>
        <w:rFonts w:ascii="標楷體" w:eastAsia="標楷體" w:hAnsi="標楷體"/>
        <w:sz w:val="24"/>
      </w:rPr>
      <w:fldChar w:fldCharType="separate"/>
    </w:r>
    <w:r w:rsidR="00F10F5B">
      <w:rPr>
        <w:rStyle w:val="afa"/>
        <w:rFonts w:ascii="標楷體" w:eastAsia="標楷體" w:hAnsi="標楷體" w:hint="eastAsia"/>
        <w:noProof/>
        <w:sz w:val="24"/>
      </w:rPr>
      <w:t>一</w:t>
    </w:r>
    <w:r>
      <w:rPr>
        <w:rStyle w:val="afa"/>
        <w:rFonts w:ascii="標楷體" w:eastAsia="標楷體" w:hAnsi="標楷體"/>
        <w:sz w:val="24"/>
      </w:rPr>
      <w:fldChar w:fldCharType="end"/>
    </w:r>
    <w:r>
      <w:rPr>
        <w:rFonts w:ascii="標楷體" w:eastAsia="標楷體" w:hAnsi="標楷體" w:hint="eastAsia"/>
        <w:sz w:val="24"/>
      </w:rPr>
      <w:t>頁　共</w:t>
    </w:r>
    <w:r>
      <w:rPr>
        <w:rFonts w:ascii="標楷體" w:eastAsia="標楷體" w:hAnsi="標楷體"/>
        <w:sz w:val="24"/>
      </w:rPr>
      <w:fldChar w:fldCharType="begin"/>
    </w:r>
    <w:r>
      <w:rPr>
        <w:rFonts w:ascii="標楷體" w:eastAsia="標楷體" w:hAnsi="標楷體"/>
        <w:sz w:val="24"/>
      </w:rPr>
      <w:instrText xml:space="preserve"> SECTIONPAGES \* CHINESENUM3 \* MERGEFORMAT </w:instrText>
    </w:r>
    <w:r>
      <w:rPr>
        <w:rFonts w:ascii="標楷體" w:eastAsia="標楷體" w:hAnsi="標楷體"/>
        <w:sz w:val="24"/>
      </w:rPr>
      <w:fldChar w:fldCharType="separate"/>
    </w:r>
    <w:r w:rsidR="00F10F5B">
      <w:rPr>
        <w:rFonts w:ascii="標楷體" w:eastAsia="標楷體" w:hAnsi="標楷體"/>
        <w:noProof/>
        <w:sz w:val="24"/>
      </w:rPr>
      <w:t>一</w:t>
    </w:r>
    <w:r>
      <w:rPr>
        <w:rFonts w:ascii="標楷體" w:eastAsia="標楷體" w:hAnsi="標楷體"/>
        <w:sz w:val="24"/>
      </w:rPr>
      <w:fldChar w:fldCharType="end"/>
    </w:r>
    <w:r>
      <w:rPr>
        <w:rFonts w:ascii="標楷體" w:eastAsia="標楷體" w:hAnsi="標楷體" w:hint="eastAsia"/>
        <w:sz w:val="24"/>
      </w:rPr>
      <w:t>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975" w:rsidRDefault="00095975">
      <w:r>
        <w:separator/>
      </w:r>
    </w:p>
  </w:footnote>
  <w:footnote w:type="continuationSeparator" w:id="0">
    <w:p w:rsidR="00095975" w:rsidRDefault="000959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1B" w:rsidRDefault="00F10F5B">
    <w:pPr>
      <w:pStyle w:val="a4"/>
    </w:pPr>
    <w:r>
      <w:rPr>
        <w:noProof/>
      </w:rPr>
      <mc:AlternateContent>
        <mc:Choice Requires="wps">
          <w:drawing>
            <wp:anchor distT="0" distB="0" distL="114300" distR="114300" simplePos="0" relativeHeight="251658240" behindDoc="0" locked="0" layoutInCell="0" allowOverlap="1">
              <wp:simplePos x="0" y="0"/>
              <wp:positionH relativeFrom="column">
                <wp:posOffset>-457835</wp:posOffset>
              </wp:positionH>
              <wp:positionV relativeFrom="paragraph">
                <wp:posOffset>2441575</wp:posOffset>
              </wp:positionV>
              <wp:extent cx="204470" cy="4511675"/>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451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61B" w:rsidRDefault="0071361B">
                          <w:pPr>
                            <w:pStyle w:val="af5"/>
                            <w:jc w:val="distribute"/>
                            <w:rPr>
                              <w:rFonts w:ascii="Times New Roman"/>
                              <w:noProof w:val="0"/>
                              <w:color w:val="auto"/>
                            </w:rPr>
                          </w:pPr>
                          <w:r>
                            <w:rPr>
                              <w:rFonts w:hint="eastAsia"/>
                              <w:color w:val="auto"/>
                            </w:rPr>
                            <w:t>裝訂線</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margin-left:-36.05pt;margin-top:192.25pt;width:16.1pt;height:35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" o:allowincell="f" filled="f" stroked="f">
              <v:textbox style="layout-flow:vertical-ideographic" inset="0,0,0,0">
                <w:txbxContent>
                  <w:p w:rsidR="0071361B" w:rsidRDefault="0071361B">
                    <w:pPr>
                      <w:pStyle w:val="af5"/>
                      <w:jc w:val="distribute"/>
                      <w:rPr>
                        <w:rFonts w:ascii="Times New Roman"/>
                        <w:noProof w:val="0"/>
                        <w:color w:val="auto"/>
                      </w:rPr>
                    </w:pPr>
                    <w:r>
                      <w:rPr>
                        <w:rFonts w:hint="eastAsia"/>
                        <w:color w:val="auto"/>
                      </w:rPr>
                      <w:t>裝訂線</w:t>
                    </w:r>
                  </w:p>
                </w:txbxContent>
              </v:textbox>
            </v:shap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-355600</wp:posOffset>
              </wp:positionH>
              <wp:positionV relativeFrom="paragraph">
                <wp:posOffset>370840</wp:posOffset>
              </wp:positionV>
              <wp:extent cx="19685" cy="864489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 cy="864489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1800D" id="Line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29.2pt" to="-26.45pt,7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" o:allowincell="f">
              <v:stroke dashstyle="dash"/>
              <w10:anchorlock/>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6E5"/>
    <w:multiLevelType w:val="multilevel"/>
    <w:tmpl w:val="2F4830E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 w15:restartNumberingAfterBreak="0">
    <w:nsid w:val="04DE7A03"/>
    <w:multiLevelType w:val="multilevel"/>
    <w:tmpl w:val="7E52B7A8"/>
    <w:lvl w:ilvl="0">
      <w:start w:val="1"/>
      <w:numFmt w:val="taiwaneseCountingThousand"/>
      <w:pStyle w:val="1"/>
      <w:suff w:val="nothing"/>
      <w:lvlText w:val="%1、"/>
      <w:lvlJc w:val="left"/>
      <w:pPr>
        <w:ind w:left="240" w:hanging="480"/>
      </w:pPr>
    </w:lvl>
    <w:lvl w:ilvl="1">
      <w:start w:val="1"/>
      <w:numFmt w:val="taiwaneseCountingThousand"/>
      <w:pStyle w:val="2"/>
      <w:suff w:val="nothing"/>
      <w:lvlText w:val="（%2）"/>
      <w:lvlJc w:val="left"/>
      <w:pPr>
        <w:ind w:left="720" w:hanging="720"/>
      </w:pPr>
    </w:lvl>
    <w:lvl w:ilvl="2">
      <w:start w:val="1"/>
      <w:numFmt w:val="decimalFullWidth"/>
      <w:pStyle w:val="3"/>
      <w:suff w:val="nothing"/>
      <w:lvlText w:val="%3、"/>
      <w:lvlJc w:val="left"/>
      <w:pPr>
        <w:ind w:left="960" w:hanging="480"/>
      </w:pPr>
    </w:lvl>
    <w:lvl w:ilvl="3">
      <w:start w:val="1"/>
      <w:numFmt w:val="decimalFullWidth"/>
      <w:pStyle w:val="4"/>
      <w:suff w:val="nothing"/>
      <w:lvlText w:val="（%4）"/>
      <w:lvlJc w:val="left"/>
      <w:pPr>
        <w:ind w:left="1440" w:hanging="72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 w15:restartNumberingAfterBreak="0">
    <w:nsid w:val="0B6000FA"/>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0C8321BF"/>
    <w:multiLevelType w:val="multilevel"/>
    <w:tmpl w:val="E4FEA222"/>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1AB97479"/>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5" w15:restartNumberingAfterBreak="0">
    <w:nsid w:val="1E6712FF"/>
    <w:multiLevelType w:val="multilevel"/>
    <w:tmpl w:val="239ED086"/>
    <w:lvl w:ilvl="0">
      <w:start w:val="1"/>
      <w:numFmt w:val="taiwaneseCountingThousand"/>
      <w:suff w:val="nothing"/>
      <w:lvlText w:val="%1、"/>
      <w:lvlJc w:val="left"/>
      <w:pPr>
        <w:ind w:left="1680" w:hanging="480"/>
      </w:pPr>
      <w:rPr>
        <w:rFonts w:hint="eastAsia"/>
      </w:rPr>
    </w:lvl>
    <w:lvl w:ilvl="1">
      <w:start w:val="1"/>
      <w:numFmt w:val="taiwaneseCountingThousand"/>
      <w:suff w:val="nothing"/>
      <w:lvlText w:val="（%2）"/>
      <w:lvlJc w:val="left"/>
      <w:pPr>
        <w:ind w:left="2160" w:hanging="720"/>
      </w:pPr>
      <w:rPr>
        <w:rFonts w:hint="eastAsia"/>
      </w:rPr>
    </w:lvl>
    <w:lvl w:ilvl="2">
      <w:start w:val="1"/>
      <w:numFmt w:val="decimalFullWidth"/>
      <w:suff w:val="nothing"/>
      <w:lvlText w:val="%3、"/>
      <w:lvlJc w:val="left"/>
      <w:pPr>
        <w:ind w:left="2400" w:hanging="480"/>
      </w:pPr>
      <w:rPr>
        <w:rFonts w:hint="eastAsia"/>
      </w:rPr>
    </w:lvl>
    <w:lvl w:ilvl="3">
      <w:start w:val="1"/>
      <w:numFmt w:val="decimalFullWidth"/>
      <w:suff w:val="nothing"/>
      <w:lvlText w:val="（%4）"/>
      <w:lvlJc w:val="left"/>
      <w:pPr>
        <w:ind w:left="28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15:restartNumberingAfterBreak="0">
    <w:nsid w:val="211F5AE4"/>
    <w:multiLevelType w:val="multilevel"/>
    <w:tmpl w:val="6A9AF63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7" w15:restartNumberingAfterBreak="0">
    <w:nsid w:val="277E5729"/>
    <w:multiLevelType w:val="multilevel"/>
    <w:tmpl w:val="6A9AF63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8" w15:restartNumberingAfterBreak="0">
    <w:nsid w:val="27B7599A"/>
    <w:multiLevelType w:val="multilevel"/>
    <w:tmpl w:val="CE78772A"/>
    <w:lvl w:ilvl="0">
      <w:start w:val="1"/>
      <w:numFmt w:val="taiwaneseCountingThousand"/>
      <w:suff w:val="nothing"/>
      <w:lvlText w:val="%1、"/>
      <w:lvlJc w:val="left"/>
      <w:pPr>
        <w:ind w:left="1680" w:hanging="480"/>
      </w:pPr>
      <w:rPr>
        <w:rFonts w:hint="eastAsia"/>
      </w:rPr>
    </w:lvl>
    <w:lvl w:ilvl="1">
      <w:start w:val="1"/>
      <w:numFmt w:val="taiwaneseCountingThousand"/>
      <w:suff w:val="nothing"/>
      <w:lvlText w:val="（%2）"/>
      <w:lvlJc w:val="left"/>
      <w:pPr>
        <w:ind w:left="2160" w:hanging="720"/>
      </w:pPr>
      <w:rPr>
        <w:rFonts w:hint="eastAsia"/>
      </w:rPr>
    </w:lvl>
    <w:lvl w:ilvl="2">
      <w:start w:val="1"/>
      <w:numFmt w:val="decimalFullWidth"/>
      <w:suff w:val="nothing"/>
      <w:lvlText w:val="%3、"/>
      <w:lvlJc w:val="left"/>
      <w:pPr>
        <w:ind w:left="2400" w:hanging="480"/>
      </w:pPr>
      <w:rPr>
        <w:rFonts w:hint="eastAsia"/>
      </w:rPr>
    </w:lvl>
    <w:lvl w:ilvl="3">
      <w:start w:val="1"/>
      <w:numFmt w:val="decimalFullWidth"/>
      <w:suff w:val="nothing"/>
      <w:lvlText w:val="（%4）"/>
      <w:lvlJc w:val="left"/>
      <w:pPr>
        <w:ind w:left="28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9" w15:restartNumberingAfterBreak="0">
    <w:nsid w:val="300850CF"/>
    <w:multiLevelType w:val="multilevel"/>
    <w:tmpl w:val="E4FEA222"/>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0" w15:restartNumberingAfterBreak="0">
    <w:nsid w:val="3B782E08"/>
    <w:multiLevelType w:val="multilevel"/>
    <w:tmpl w:val="A6E63AD6"/>
    <w:lvl w:ilvl="0">
      <w:start w:val="1"/>
      <w:numFmt w:val="taiwaneseCountingThousand"/>
      <w:suff w:val="nothing"/>
      <w:lvlText w:val="%1、"/>
      <w:lvlJc w:val="left"/>
      <w:pPr>
        <w:ind w:left="3320" w:hanging="480"/>
      </w:pPr>
      <w:rPr>
        <w:rFonts w:hint="eastAsia"/>
      </w:rPr>
    </w:lvl>
    <w:lvl w:ilvl="1">
      <w:start w:val="1"/>
      <w:numFmt w:val="taiwaneseCountingThousand"/>
      <w:suff w:val="nothing"/>
      <w:lvlText w:val="（%2）"/>
      <w:lvlJc w:val="left"/>
      <w:pPr>
        <w:ind w:left="3800" w:hanging="720"/>
      </w:pPr>
      <w:rPr>
        <w:rFonts w:hint="eastAsia"/>
      </w:rPr>
    </w:lvl>
    <w:lvl w:ilvl="2">
      <w:start w:val="1"/>
      <w:numFmt w:val="decimalFullWidth"/>
      <w:suff w:val="nothing"/>
      <w:lvlText w:val="%3、"/>
      <w:lvlJc w:val="left"/>
      <w:pPr>
        <w:ind w:left="4040" w:hanging="480"/>
      </w:pPr>
      <w:rPr>
        <w:rFonts w:hint="eastAsia"/>
      </w:rPr>
    </w:lvl>
    <w:lvl w:ilvl="3">
      <w:start w:val="1"/>
      <w:numFmt w:val="decimalFullWidth"/>
      <w:suff w:val="nothing"/>
      <w:lvlText w:val="（%4）"/>
      <w:lvlJc w:val="left"/>
      <w:pPr>
        <w:ind w:left="452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1" w15:restartNumberingAfterBreak="0">
    <w:nsid w:val="473D2938"/>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2" w15:restartNumberingAfterBreak="0">
    <w:nsid w:val="4A1F42FF"/>
    <w:multiLevelType w:val="multilevel"/>
    <w:tmpl w:val="7EF62EEC"/>
    <w:lvl w:ilvl="0">
      <w:start w:val="1"/>
      <w:numFmt w:val="taiwaneseCountingThousand"/>
      <w:suff w:val="nothing"/>
      <w:lvlText w:val="%1、"/>
      <w:lvlJc w:val="left"/>
      <w:pPr>
        <w:ind w:left="1440" w:hanging="480"/>
      </w:pPr>
      <w:rPr>
        <w:rFonts w:hint="eastAsia"/>
      </w:rPr>
    </w:lvl>
    <w:lvl w:ilvl="1">
      <w:start w:val="1"/>
      <w:numFmt w:val="taiwaneseCountingThousand"/>
      <w:suff w:val="nothing"/>
      <w:lvlText w:val="（%2）"/>
      <w:lvlJc w:val="left"/>
      <w:pPr>
        <w:ind w:left="1920" w:hanging="720"/>
      </w:pPr>
      <w:rPr>
        <w:rFonts w:hint="eastAsia"/>
      </w:rPr>
    </w:lvl>
    <w:lvl w:ilvl="2">
      <w:start w:val="1"/>
      <w:numFmt w:val="decimalFullWidth"/>
      <w:suff w:val="nothing"/>
      <w:lvlText w:val="%3、"/>
      <w:lvlJc w:val="left"/>
      <w:pPr>
        <w:ind w:left="2160" w:hanging="480"/>
      </w:pPr>
      <w:rPr>
        <w:rFonts w:hint="eastAsia"/>
      </w:rPr>
    </w:lvl>
    <w:lvl w:ilvl="3">
      <w:start w:val="1"/>
      <w:numFmt w:val="decimalFullWidth"/>
      <w:suff w:val="nothing"/>
      <w:lvlText w:val="（%4）"/>
      <w:lvlJc w:val="left"/>
      <w:pPr>
        <w:ind w:left="264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3" w15:restartNumberingAfterBreak="0">
    <w:nsid w:val="5C4B7E90"/>
    <w:multiLevelType w:val="multilevel"/>
    <w:tmpl w:val="55DC3648"/>
    <w:lvl w:ilvl="0">
      <w:start w:val="1"/>
      <w:numFmt w:val="taiwaneseCountingThousand"/>
      <w:suff w:val="nothing"/>
      <w:lvlText w:val="%1、"/>
      <w:lvlJc w:val="left"/>
      <w:pPr>
        <w:tabs>
          <w:tab w:val="num" w:pos="425"/>
        </w:tabs>
        <w:ind w:left="240" w:hanging="480"/>
      </w:pPr>
    </w:lvl>
    <w:lvl w:ilvl="1">
      <w:start w:val="1"/>
      <w:numFmt w:val="taiwaneseCountingThousand"/>
      <w:suff w:val="nothing"/>
      <w:lvlText w:val="（%2）"/>
      <w:lvlJc w:val="left"/>
      <w:pPr>
        <w:tabs>
          <w:tab w:val="num" w:pos="992"/>
        </w:tabs>
        <w:ind w:left="720" w:hanging="720"/>
      </w:pPr>
    </w:lvl>
    <w:lvl w:ilvl="2">
      <w:start w:val="1"/>
      <w:numFmt w:val="decimalFullWidth"/>
      <w:suff w:val="nothing"/>
      <w:lvlText w:val="%3、"/>
      <w:lvlJc w:val="left"/>
      <w:pPr>
        <w:tabs>
          <w:tab w:val="num" w:pos="1418"/>
        </w:tabs>
        <w:ind w:left="960" w:hanging="480"/>
      </w:pPr>
    </w:lvl>
    <w:lvl w:ilvl="3">
      <w:start w:val="1"/>
      <w:numFmt w:val="decimalFullWidth"/>
      <w:suff w:val="nothing"/>
      <w:lvlText w:val="（%4）"/>
      <w:lvlJc w:val="left"/>
      <w:pPr>
        <w:tabs>
          <w:tab w:val="num" w:pos="1984"/>
        </w:tabs>
        <w:ind w:left="1440" w:hanging="720"/>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4" w15:restartNumberingAfterBreak="0">
    <w:nsid w:val="774323F5"/>
    <w:multiLevelType w:val="singleLevel"/>
    <w:tmpl w:val="913A0928"/>
    <w:lvl w:ilvl="0">
      <w:start w:val="1"/>
      <w:numFmt w:val="taiwaneseCountingThousand"/>
      <w:lvlText w:val="%1、"/>
      <w:lvlJc w:val="left"/>
      <w:pPr>
        <w:tabs>
          <w:tab w:val="num" w:pos="1760"/>
        </w:tabs>
        <w:ind w:left="1760" w:hanging="1760"/>
      </w:pPr>
      <w:rPr>
        <w:rFonts w:hint="eastAsia"/>
      </w:rPr>
    </w:lvl>
  </w:abstractNum>
  <w:abstractNum w:abstractNumId="15" w15:restartNumberingAfterBreak="0">
    <w:nsid w:val="7EFE25D1"/>
    <w:multiLevelType w:val="multilevel"/>
    <w:tmpl w:val="2F4830EE"/>
    <w:lvl w:ilvl="0">
      <w:start w:val="1"/>
      <w:numFmt w:val="taiwaneseCountingThousand"/>
      <w:suff w:val="nothing"/>
      <w:lvlText w:val="%1、"/>
      <w:lvlJc w:val="left"/>
      <w:pPr>
        <w:ind w:left="480" w:hanging="480"/>
      </w:pPr>
      <w:rPr>
        <w:rFonts w:hint="eastAsia"/>
      </w:rPr>
    </w:lvl>
    <w:lvl w:ilvl="1">
      <w:start w:val="1"/>
      <w:numFmt w:val="taiwaneseCountingThousand"/>
      <w:suff w:val="nothing"/>
      <w:lvlText w:val="（%2）"/>
      <w:lvlJc w:val="left"/>
      <w:pPr>
        <w:ind w:left="960" w:hanging="720"/>
      </w:pPr>
      <w:rPr>
        <w:rFonts w:hint="eastAsia"/>
      </w:rPr>
    </w:lvl>
    <w:lvl w:ilvl="2">
      <w:start w:val="1"/>
      <w:numFmt w:val="decimalFullWidth"/>
      <w:suff w:val="nothing"/>
      <w:lvlText w:val="%3、"/>
      <w:lvlJc w:val="left"/>
      <w:pPr>
        <w:ind w:left="1200" w:hanging="480"/>
      </w:pPr>
      <w:rPr>
        <w:rFonts w:hint="eastAsia"/>
      </w:rPr>
    </w:lvl>
    <w:lvl w:ilvl="3">
      <w:start w:val="1"/>
      <w:numFmt w:val="decimalFullWidth"/>
      <w:suff w:val="nothing"/>
      <w:lvlText w:val="（%4）"/>
      <w:lvlJc w:val="left"/>
      <w:pPr>
        <w:ind w:left="1680" w:hanging="720"/>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14"/>
  </w:num>
  <w:num w:numId="2">
    <w:abstractNumId w:val="15"/>
  </w:num>
  <w:num w:numId="3">
    <w:abstractNumId w:val="0"/>
  </w:num>
  <w:num w:numId="4">
    <w:abstractNumId w:val="5"/>
  </w:num>
  <w:num w:numId="5">
    <w:abstractNumId w:val="10"/>
  </w:num>
  <w:num w:numId="6">
    <w:abstractNumId w:val="9"/>
  </w:num>
  <w:num w:numId="7">
    <w:abstractNumId w:val="3"/>
  </w:num>
  <w:num w:numId="8">
    <w:abstractNumId w:val="12"/>
  </w:num>
  <w:num w:numId="9">
    <w:abstractNumId w:val="8"/>
  </w:num>
  <w:num w:numId="10">
    <w:abstractNumId w:val="6"/>
  </w:num>
  <w:num w:numId="11">
    <w:abstractNumId w:val="7"/>
  </w:num>
  <w:num w:numId="12">
    <w:abstractNumId w:val="11"/>
  </w:num>
  <w:num w:numId="13">
    <w:abstractNumId w:val="4"/>
  </w:num>
  <w:num w:numId="14">
    <w:abstractNumId w:val="1"/>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61"/>
  <w:drawingGridVerticalSpacing w:val="24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F5B"/>
    <w:rsid w:val="00095975"/>
    <w:rsid w:val="0071361B"/>
    <w:rsid w:val="00F10F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2F7CD01-8E80-48F8-B6F4-A00B9FAB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18"/>
    </w:rPr>
  </w:style>
  <w:style w:type="paragraph" w:styleId="1">
    <w:name w:val="heading 1"/>
    <w:basedOn w:val="a"/>
    <w:next w:val="a"/>
    <w:qFormat/>
    <w:pPr>
      <w:keepNext/>
      <w:numPr>
        <w:numId w:val="14"/>
      </w:numPr>
      <w:spacing w:before="180" w:after="180" w:line="720" w:lineRule="auto"/>
      <w:outlineLvl w:val="0"/>
    </w:pPr>
    <w:rPr>
      <w:rFonts w:ascii="Arial" w:hAnsi="Arial"/>
      <w:b/>
      <w:kern w:val="52"/>
      <w:sz w:val="52"/>
    </w:rPr>
  </w:style>
  <w:style w:type="paragraph" w:styleId="2">
    <w:name w:val="heading 2"/>
    <w:basedOn w:val="a"/>
    <w:next w:val="a0"/>
    <w:qFormat/>
    <w:pPr>
      <w:keepNext/>
      <w:numPr>
        <w:ilvl w:val="1"/>
        <w:numId w:val="14"/>
      </w:numPr>
      <w:spacing w:line="720" w:lineRule="auto"/>
      <w:outlineLvl w:val="1"/>
    </w:pPr>
    <w:rPr>
      <w:rFonts w:ascii="Arial" w:hAnsi="Arial"/>
      <w:b/>
      <w:sz w:val="48"/>
    </w:rPr>
  </w:style>
  <w:style w:type="paragraph" w:styleId="3">
    <w:name w:val="heading 3"/>
    <w:basedOn w:val="a"/>
    <w:next w:val="a0"/>
    <w:qFormat/>
    <w:pPr>
      <w:keepNext/>
      <w:numPr>
        <w:ilvl w:val="2"/>
        <w:numId w:val="14"/>
      </w:numPr>
      <w:spacing w:line="720" w:lineRule="auto"/>
      <w:outlineLvl w:val="2"/>
    </w:pPr>
    <w:rPr>
      <w:rFonts w:ascii="Arial" w:hAnsi="Arial"/>
      <w:b/>
      <w:sz w:val="36"/>
    </w:rPr>
  </w:style>
  <w:style w:type="paragraph" w:styleId="4">
    <w:name w:val="heading 4"/>
    <w:basedOn w:val="a"/>
    <w:next w:val="a0"/>
    <w:qFormat/>
    <w:pPr>
      <w:keepNext/>
      <w:numPr>
        <w:ilvl w:val="3"/>
        <w:numId w:val="14"/>
      </w:numPr>
      <w:spacing w:line="720" w:lineRule="auto"/>
      <w:outlineLvl w:val="3"/>
    </w:pPr>
    <w:rPr>
      <w:rFonts w:ascii="Arial" w:hAnsi="Arial"/>
      <w:sz w:val="36"/>
    </w:rPr>
  </w:style>
  <w:style w:type="paragraph" w:styleId="5">
    <w:name w:val="heading 5"/>
    <w:basedOn w:val="a"/>
    <w:next w:val="a0"/>
    <w:qFormat/>
    <w:pPr>
      <w:keepNext/>
      <w:numPr>
        <w:ilvl w:val="4"/>
        <w:numId w:val="14"/>
      </w:numPr>
      <w:spacing w:line="720" w:lineRule="auto"/>
      <w:outlineLvl w:val="4"/>
    </w:pPr>
    <w:rPr>
      <w:rFonts w:ascii="Arial" w:hAnsi="Arial"/>
      <w:b/>
      <w:sz w:val="36"/>
    </w:rPr>
  </w:style>
  <w:style w:type="paragraph" w:styleId="6">
    <w:name w:val="heading 6"/>
    <w:basedOn w:val="a"/>
    <w:next w:val="a0"/>
    <w:qFormat/>
    <w:pPr>
      <w:keepNext/>
      <w:numPr>
        <w:ilvl w:val="5"/>
        <w:numId w:val="14"/>
      </w:numPr>
      <w:spacing w:line="720" w:lineRule="auto"/>
      <w:outlineLvl w:val="5"/>
    </w:pPr>
    <w:rPr>
      <w:rFonts w:ascii="Arial" w:hAnsi="Arial"/>
      <w:sz w:val="36"/>
    </w:rPr>
  </w:style>
  <w:style w:type="paragraph" w:styleId="7">
    <w:name w:val="heading 7"/>
    <w:basedOn w:val="a"/>
    <w:next w:val="a0"/>
    <w:qFormat/>
    <w:pPr>
      <w:keepNext/>
      <w:numPr>
        <w:ilvl w:val="6"/>
        <w:numId w:val="14"/>
      </w:numPr>
      <w:spacing w:line="720" w:lineRule="auto"/>
      <w:outlineLvl w:val="6"/>
    </w:pPr>
    <w:rPr>
      <w:rFonts w:ascii="Arial" w:hAnsi="Arial"/>
      <w:b/>
      <w:sz w:val="36"/>
    </w:rPr>
  </w:style>
  <w:style w:type="paragraph" w:styleId="8">
    <w:name w:val="heading 8"/>
    <w:basedOn w:val="a"/>
    <w:next w:val="a0"/>
    <w:qFormat/>
    <w:pPr>
      <w:keepNext/>
      <w:numPr>
        <w:ilvl w:val="7"/>
        <w:numId w:val="14"/>
      </w:numPr>
      <w:spacing w:line="720" w:lineRule="auto"/>
      <w:outlineLvl w:val="7"/>
    </w:pPr>
    <w:rPr>
      <w:rFonts w:ascii="Arial" w:hAnsi="Arial"/>
      <w:sz w:val="36"/>
    </w:rPr>
  </w:style>
  <w:style w:type="paragraph" w:styleId="9">
    <w:name w:val="heading 9"/>
    <w:basedOn w:val="a"/>
    <w:next w:val="a0"/>
    <w:qFormat/>
    <w:pPr>
      <w:keepNext/>
      <w:numPr>
        <w:ilvl w:val="8"/>
        <w:numId w:val="14"/>
      </w:numPr>
      <w:spacing w:line="720" w:lineRule="auto"/>
      <w:outlineLvl w:val="8"/>
    </w:pPr>
    <w:rPr>
      <w:rFonts w:ascii="Arial" w:hAnsi="Arial"/>
      <w:sz w:val="36"/>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
    <w:pPr>
      <w:tabs>
        <w:tab w:val="center" w:pos="4153"/>
        <w:tab w:val="right" w:pos="8306"/>
      </w:tabs>
      <w:snapToGrid w:val="0"/>
    </w:pPr>
    <w:rPr>
      <w:sz w:val="20"/>
    </w:rPr>
  </w:style>
  <w:style w:type="paragraph" w:customStyle="1" w:styleId="a5">
    <w:name w:val="公文(全銜)"/>
    <w:autoRedefine/>
    <w:pPr>
      <w:widowControl w:val="0"/>
      <w:spacing w:line="0" w:lineRule="atLeast"/>
      <w:jc w:val="center"/>
      <w:textAlignment w:val="center"/>
    </w:pPr>
    <w:rPr>
      <w:rFonts w:eastAsia="標楷體"/>
      <w:noProof/>
      <w:kern w:val="2"/>
      <w:sz w:val="40"/>
    </w:rPr>
  </w:style>
  <w:style w:type="paragraph" w:customStyle="1" w:styleId="a6">
    <w:name w:val="公文(共用樣式)"/>
    <w:pPr>
      <w:widowControl w:val="0"/>
      <w:spacing w:line="0" w:lineRule="atLeast"/>
    </w:pPr>
    <w:rPr>
      <w:rFonts w:eastAsia="標楷體"/>
      <w:noProof/>
      <w:kern w:val="2"/>
      <w:sz w:val="24"/>
    </w:rPr>
  </w:style>
  <w:style w:type="paragraph" w:customStyle="1" w:styleId="a7">
    <w:name w:val="公文(速別)"/>
    <w:basedOn w:val="a6"/>
  </w:style>
  <w:style w:type="paragraph" w:customStyle="1" w:styleId="a8">
    <w:name w:val="公文(密等)"/>
    <w:basedOn w:val="a6"/>
  </w:style>
  <w:style w:type="paragraph" w:customStyle="1" w:styleId="a9">
    <w:name w:val="公文(發文日期)"/>
    <w:basedOn w:val="a6"/>
    <w:next w:val="aa"/>
  </w:style>
  <w:style w:type="paragraph" w:customStyle="1" w:styleId="ab">
    <w:name w:val="公文(發文字號)"/>
    <w:basedOn w:val="a6"/>
    <w:next w:val="aa"/>
  </w:style>
  <w:style w:type="paragraph" w:customStyle="1" w:styleId="ac">
    <w:name w:val="公文(附件)"/>
    <w:basedOn w:val="a6"/>
    <w:next w:val="ad"/>
  </w:style>
  <w:style w:type="paragraph" w:customStyle="1" w:styleId="ae">
    <w:name w:val="公文(地址)"/>
    <w:basedOn w:val="a6"/>
    <w:pPr>
      <w:tabs>
        <w:tab w:val="left" w:pos="9639"/>
        <w:tab w:val="left" w:pos="10773"/>
      </w:tabs>
      <w:ind w:right="-851"/>
    </w:pPr>
    <w:rPr>
      <w:sz w:val="20"/>
    </w:rPr>
  </w:style>
  <w:style w:type="paragraph" w:customStyle="1" w:styleId="af">
    <w:name w:val="公文(正本)"/>
    <w:basedOn w:val="a6"/>
    <w:next w:val="ad"/>
    <w:pPr>
      <w:ind w:left="720" w:hanging="720"/>
    </w:pPr>
  </w:style>
  <w:style w:type="paragraph" w:customStyle="1" w:styleId="af0">
    <w:name w:val="公文(副本)"/>
    <w:basedOn w:val="a6"/>
    <w:next w:val="ad"/>
    <w:pPr>
      <w:ind w:left="720" w:hanging="720"/>
    </w:pPr>
  </w:style>
  <w:style w:type="paragraph" w:customStyle="1" w:styleId="af1">
    <w:name w:val="公文(受文者)"/>
    <w:basedOn w:val="a6"/>
    <w:next w:val="af2"/>
    <w:autoRedefine/>
    <w:rPr>
      <w:sz w:val="32"/>
    </w:rPr>
  </w:style>
  <w:style w:type="paragraph" w:customStyle="1" w:styleId="af3">
    <w:name w:val="公文(主旨)"/>
    <w:basedOn w:val="a6"/>
    <w:next w:val="af4"/>
    <w:pPr>
      <w:spacing w:line="500" w:lineRule="exact"/>
      <w:ind w:left="958" w:hanging="958"/>
    </w:pPr>
    <w:rPr>
      <w:sz w:val="32"/>
    </w:rPr>
  </w:style>
  <w:style w:type="paragraph" w:customStyle="1" w:styleId="af5">
    <w:name w:val="公文(裝訂線)"/>
    <w:basedOn w:val="a"/>
    <w:pPr>
      <w:widowControl/>
      <w:adjustRightInd w:val="0"/>
      <w:snapToGrid w:val="0"/>
      <w:spacing w:line="240" w:lineRule="atLeast"/>
      <w:textAlignment w:val="baseline"/>
    </w:pPr>
    <w:rPr>
      <w:rFonts w:ascii="新細明體"/>
      <w:noProof/>
      <w:color w:val="FF0000"/>
      <w:kern w:val="0"/>
    </w:rPr>
  </w:style>
  <w:style w:type="paragraph" w:customStyle="1" w:styleId="af6">
    <w:name w:val="公文(會辦單位)"/>
    <w:basedOn w:val="a"/>
    <w:pPr>
      <w:spacing w:line="0" w:lineRule="atLeast"/>
      <w:ind w:left="2835"/>
    </w:pPr>
    <w:rPr>
      <w:rFonts w:eastAsia="標楷體"/>
      <w:sz w:val="24"/>
    </w:rPr>
  </w:style>
  <w:style w:type="paragraph" w:customStyle="1" w:styleId="af7">
    <w:name w:val="公文(敬陳)"/>
    <w:basedOn w:val="a6"/>
    <w:pPr>
      <w:ind w:leftChars="800" w:left="800"/>
    </w:pPr>
    <w:rPr>
      <w:sz w:val="32"/>
    </w:rPr>
  </w:style>
  <w:style w:type="paragraph" w:customStyle="1" w:styleId="af8">
    <w:name w:val="公文(主管)"/>
    <w:basedOn w:val="a6"/>
    <w:pPr>
      <w:tabs>
        <w:tab w:val="left" w:pos="5670"/>
      </w:tabs>
    </w:pPr>
    <w:rPr>
      <w:sz w:val="40"/>
    </w:rPr>
  </w:style>
  <w:style w:type="paragraph" w:styleId="af9">
    <w:name w:val="footer"/>
    <w:basedOn w:val="a"/>
    <w:pPr>
      <w:tabs>
        <w:tab w:val="center" w:pos="4153"/>
        <w:tab w:val="right" w:pos="8306"/>
      </w:tabs>
      <w:snapToGrid w:val="0"/>
    </w:pPr>
    <w:rPr>
      <w:sz w:val="20"/>
    </w:rPr>
  </w:style>
  <w:style w:type="character" w:styleId="afa">
    <w:name w:val="page number"/>
    <w:basedOn w:val="a1"/>
  </w:style>
  <w:style w:type="paragraph" w:styleId="a0">
    <w:name w:val="Normal Indent"/>
    <w:basedOn w:val="a"/>
    <w:pPr>
      <w:ind w:left="480"/>
    </w:pPr>
  </w:style>
  <w:style w:type="paragraph" w:customStyle="1" w:styleId="afb">
    <w:name w:val="公文(頁碼)"/>
    <w:basedOn w:val="a6"/>
    <w:rPr>
      <w:color w:val="FF0000"/>
      <w:sz w:val="28"/>
    </w:rPr>
  </w:style>
  <w:style w:type="paragraph" w:customStyle="1" w:styleId="afc">
    <w:name w:val="公文(聯絡人)"/>
    <w:basedOn w:val="a6"/>
    <w:next w:val="afd"/>
    <w:pPr>
      <w:spacing w:line="320" w:lineRule="exact"/>
      <w:ind w:left="8278"/>
    </w:pPr>
    <w:rPr>
      <w:sz w:val="28"/>
    </w:rPr>
  </w:style>
  <w:style w:type="paragraph" w:customStyle="1" w:styleId="afe">
    <w:name w:val="公文(開會事由)"/>
    <w:basedOn w:val="a6"/>
    <w:next w:val="aff"/>
    <w:pPr>
      <w:ind w:left="1600" w:hanging="1600"/>
    </w:pPr>
    <w:rPr>
      <w:sz w:val="28"/>
    </w:rPr>
  </w:style>
  <w:style w:type="paragraph" w:customStyle="1" w:styleId="aff0">
    <w:name w:val="公文(開會時間)"/>
    <w:basedOn w:val="a6"/>
    <w:next w:val="aff"/>
    <w:pPr>
      <w:ind w:left="1758" w:hanging="1758"/>
    </w:pPr>
    <w:rPr>
      <w:sz w:val="32"/>
    </w:rPr>
  </w:style>
  <w:style w:type="paragraph" w:customStyle="1" w:styleId="aff1">
    <w:name w:val="公文(開會地點)"/>
    <w:basedOn w:val="a6"/>
    <w:next w:val="aff"/>
    <w:pPr>
      <w:ind w:left="1758" w:hanging="1758"/>
    </w:pPr>
    <w:rPr>
      <w:sz w:val="32"/>
    </w:rPr>
  </w:style>
  <w:style w:type="paragraph" w:customStyle="1" w:styleId="aff2">
    <w:name w:val="公文(主持人)"/>
    <w:basedOn w:val="a6"/>
    <w:next w:val="aff3"/>
    <w:pPr>
      <w:ind w:left="1120" w:hanging="1120"/>
    </w:pPr>
    <w:rPr>
      <w:sz w:val="28"/>
    </w:rPr>
  </w:style>
  <w:style w:type="paragraph" w:customStyle="1" w:styleId="aff4">
    <w:name w:val="公文(出席者)"/>
    <w:basedOn w:val="a6"/>
    <w:next w:val="aff3"/>
    <w:pPr>
      <w:ind w:left="1440" w:hanging="1440"/>
    </w:pPr>
    <w:rPr>
      <w:sz w:val="32"/>
    </w:rPr>
  </w:style>
  <w:style w:type="paragraph" w:customStyle="1" w:styleId="aff5">
    <w:name w:val="公文(列席者)"/>
    <w:basedOn w:val="a6"/>
    <w:next w:val="aff3"/>
    <w:pPr>
      <w:ind w:left="1440" w:hanging="1440"/>
    </w:pPr>
    <w:rPr>
      <w:sz w:val="32"/>
    </w:rPr>
  </w:style>
  <w:style w:type="paragraph" w:customStyle="1" w:styleId="aff6">
    <w:name w:val="公文(備註)"/>
    <w:basedOn w:val="a6"/>
    <w:next w:val="ad"/>
    <w:pPr>
      <w:ind w:left="840" w:hanging="840"/>
    </w:pPr>
  </w:style>
  <w:style w:type="paragraph" w:customStyle="1" w:styleId="af4">
    <w:name w:val="公文(後續段落_主旨)"/>
    <w:basedOn w:val="a6"/>
    <w:pPr>
      <w:ind w:left="958"/>
    </w:pPr>
    <w:rPr>
      <w:sz w:val="32"/>
    </w:rPr>
  </w:style>
  <w:style w:type="paragraph" w:customStyle="1" w:styleId="aff">
    <w:name w:val="公文(後續段落_開會事由)"/>
    <w:basedOn w:val="a6"/>
    <w:pPr>
      <w:ind w:left="1758"/>
    </w:pPr>
    <w:rPr>
      <w:sz w:val="32"/>
    </w:rPr>
  </w:style>
  <w:style w:type="paragraph" w:customStyle="1" w:styleId="af2">
    <w:name w:val="公文(後續段落_受文者)"/>
    <w:basedOn w:val="a6"/>
    <w:pPr>
      <w:ind w:left="1440"/>
    </w:pPr>
    <w:rPr>
      <w:sz w:val="32"/>
    </w:rPr>
  </w:style>
  <w:style w:type="paragraph" w:customStyle="1" w:styleId="ad">
    <w:name w:val="公文(後續段落_副本)"/>
    <w:basedOn w:val="a6"/>
    <w:pPr>
      <w:ind w:left="840"/>
    </w:pPr>
  </w:style>
  <w:style w:type="paragraph" w:customStyle="1" w:styleId="aff3">
    <w:name w:val="公文(後續段落_主持人)"/>
    <w:basedOn w:val="a6"/>
    <w:pPr>
      <w:ind w:left="1440"/>
    </w:pPr>
    <w:rPr>
      <w:sz w:val="32"/>
    </w:rPr>
  </w:style>
  <w:style w:type="paragraph" w:customStyle="1" w:styleId="aa">
    <w:name w:val="公文(後續段落_發文日期)"/>
    <w:basedOn w:val="a6"/>
    <w:pPr>
      <w:ind w:left="1320"/>
    </w:pPr>
  </w:style>
  <w:style w:type="paragraph" w:styleId="aff7">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kern w:val="2"/>
      <w:sz w:val="24"/>
    </w:rPr>
  </w:style>
  <w:style w:type="paragraph" w:customStyle="1" w:styleId="aff8">
    <w:name w:val="公文(首長)"/>
    <w:basedOn w:val="a6"/>
    <w:autoRedefine/>
    <w:pPr>
      <w:ind w:left="169" w:hangingChars="169" w:hanging="169"/>
    </w:pPr>
    <w:rPr>
      <w:sz w:val="32"/>
    </w:rPr>
  </w:style>
  <w:style w:type="paragraph" w:customStyle="1" w:styleId="aff9">
    <w:name w:val="公文(傳真)"/>
    <w:basedOn w:val="a6"/>
    <w:pPr>
      <w:tabs>
        <w:tab w:val="left" w:pos="10773"/>
      </w:tabs>
    </w:pPr>
    <w:rPr>
      <w:sz w:val="20"/>
    </w:rPr>
  </w:style>
  <w:style w:type="paragraph" w:customStyle="1" w:styleId="afd">
    <w:name w:val="公文(後續段落_聯絡人)"/>
    <w:basedOn w:val="a6"/>
    <w:pPr>
      <w:spacing w:line="320" w:lineRule="exact"/>
      <w:ind w:left="10376"/>
    </w:pPr>
    <w:rPr>
      <w:sz w:val="28"/>
    </w:rPr>
  </w:style>
  <w:style w:type="paragraph" w:customStyle="1" w:styleId="affa">
    <w:name w:val="公文(草擬人)"/>
    <w:basedOn w:val="a6"/>
    <w:pPr>
      <w:ind w:right="1134"/>
      <w:jc w:val="right"/>
    </w:pPr>
    <w:rPr>
      <w:sz w:val="32"/>
    </w:rPr>
  </w:style>
  <w:style w:type="paragraph" w:customStyle="1" w:styleId="affb">
    <w:name w:val="公文(檔號)"/>
    <w:basedOn w:val="a6"/>
    <w:rPr>
      <w:color w:val="FF0000"/>
    </w:rPr>
  </w:style>
  <w:style w:type="paragraph" w:customStyle="1" w:styleId="affc">
    <w:name w:val="公文(承辦單位)"/>
    <w:basedOn w:val="a6"/>
    <w:pPr>
      <w:snapToGrid w:val="0"/>
      <w:jc w:val="right"/>
    </w:pPr>
    <w:rPr>
      <w:sz w:val="20"/>
    </w:rPr>
  </w:style>
  <w:style w:type="paragraph" w:customStyle="1" w:styleId="affd">
    <w:name w:val="公文(敬會)"/>
    <w:basedOn w:val="a6"/>
    <w:next w:val="affe"/>
    <w:pPr>
      <w:adjustRightInd w:val="0"/>
      <w:snapToGrid w:val="0"/>
      <w:ind w:left="2835"/>
    </w:pPr>
    <w:rPr>
      <w:sz w:val="32"/>
    </w:rPr>
  </w:style>
  <w:style w:type="paragraph" w:customStyle="1" w:styleId="affe">
    <w:name w:val="公文(後續段落_敬會)"/>
    <w:basedOn w:val="a6"/>
    <w:pPr>
      <w:adjustRightInd w:val="0"/>
      <w:snapToGrid w:val="0"/>
      <w:ind w:left="720"/>
    </w:pPr>
    <w:rPr>
      <w:noProof w:val="0"/>
    </w:rPr>
  </w:style>
  <w:style w:type="paragraph" w:customStyle="1" w:styleId="afff">
    <w:name w:val="公文(空白行)"/>
    <w:basedOn w:val="a6"/>
  </w:style>
  <w:style w:type="paragraph" w:customStyle="1" w:styleId="afff0">
    <w:name w:val="公文(說明事項)"/>
    <w:basedOn w:val="af3"/>
    <w:pPr>
      <w:ind w:hanging="640"/>
    </w:pPr>
  </w:style>
  <w:style w:type="paragraph" w:customStyle="1" w:styleId="afff1">
    <w:name w:val="公文(判行)"/>
    <w:basedOn w:val="a6"/>
    <w:pPr>
      <w:jc w:val="distribute"/>
    </w:pPr>
    <w:rPr>
      <w:sz w:val="28"/>
    </w:rPr>
  </w:style>
  <w:style w:type="paragraph" w:customStyle="1" w:styleId="afff2">
    <w:name w:val="公文(備註事項)"/>
    <w:basedOn w:val="afff0"/>
    <w:autoRedefine/>
    <w:pPr>
      <w:adjustRightInd w:val="0"/>
      <w:snapToGrid w:val="0"/>
      <w:spacing w:line="240" w:lineRule="auto"/>
      <w:ind w:leftChars="100" w:left="300" w:hangingChars="200" w:hanging="2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HlDoc\GDOut.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GDOut</Template>
  <TotalTime>1</TotalTime>
  <Pages>1</Pages>
  <Words>104</Words>
  <Characters>594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開會通知單</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函</dc:title>
  <dc:subject>Word 97 公文文件　函</dc:subject>
  <dc:creator>ivy</dc:creator>
  <cp:keywords/>
  <dc:description>這份文件是利用 GDMake 製作的公文。</dc:description>
  <cp:lastModifiedBy>惠平 蘇</cp:lastModifiedBy>
  <cp:revision>1</cp:revision>
  <cp:lastPrinted>1999-08-04T03:31:00Z</cp:lastPrinted>
  <dcterms:created xsi:type="dcterms:W3CDTF">2023-01-30T09:54:00Z</dcterms:created>
  <dcterms:modified xsi:type="dcterms:W3CDTF">2023-01-30T09:55:00Z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修訂編號">
    <vt:lpwstr>1999.11.18</vt:lpwstr>
  </property>
</Properties>
</file>