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Pr="005229F0" w:rsidRDefault="001872EF" w:rsidP="00E41DEB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整體表現評量表（</w:t>
      </w:r>
      <w:r w:rsidR="002936D0"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-教學</w:t>
      </w:r>
      <w:r w:rsidR="00FD4D0A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1872EF" w:rsidRPr="005A6FAC" w:rsidRDefault="001872EF" w:rsidP="00E41DEB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B83C7D" w:rsidRPr="005A6FAC" w:rsidRDefault="001872EF" w:rsidP="00B83C7D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="00B83C7D"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B83C7D"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 w:rsidR="00B83C7D">
        <w:rPr>
          <w:rFonts w:ascii="微軟正黑體" w:eastAsia="微軟正黑體" w:hAnsi="微軟正黑體" w:hint="eastAsia"/>
          <w:color w:val="000000" w:themeColor="text1"/>
        </w:rPr>
        <w:t>：</w:t>
      </w:r>
      <w:r w:rsidR="00B83C7D"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241583" w:rsidRPr="005A6FAC" w:rsidRDefault="001872EF" w:rsidP="001872EF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="00F6551E"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1872EF" w:rsidRPr="005A6FAC" w:rsidRDefault="001872EF" w:rsidP="00E41DEB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7A63F9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E41DEB">
            <w:pPr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Hlk489058678"/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A.課程設計與教學</w:t>
            </w:r>
          </w:p>
          <w:p w:rsidR="001872EF" w:rsidRPr="004F5FA8" w:rsidRDefault="001872EF" w:rsidP="00E41DEB">
            <w:pPr>
              <w:spacing w:after="0" w:line="360" w:lineRule="exact"/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5229F0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(請依據教學演示以及平時課程設計與教學表現評量之</w:t>
            </w:r>
            <w:r w:rsidR="005229F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7A63F9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4F5FA8" w:rsidRDefault="001872EF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4F5FA8" w:rsidRDefault="001872EF" w:rsidP="00E41DEB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22"/>
                <w:szCs w:val="24"/>
              </w:rPr>
              <w:t>A-1設計適切的教學方案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A-1-1 依課程綱要及教學目標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研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A15110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2936D0" w:rsidRPr="004F5FA8" w:rsidTr="00E30458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D0" w:rsidRPr="004F5FA8" w:rsidRDefault="002936D0" w:rsidP="00E41DEB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D0" w:rsidRPr="004F5FA8" w:rsidRDefault="002936D0" w:rsidP="00E41DEB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:rsidR="001872EF" w:rsidRPr="005A6FAC" w:rsidRDefault="00E41DEB" w:rsidP="00EB24A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="001872EF"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B704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1872EF" w:rsidRPr="005A6FAC" w:rsidRDefault="001872EF" w:rsidP="00EB24AF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ED2BDB">
        <w:trPr>
          <w:trHeight w:val="109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A63F9" w:rsidRPr="005A6FAC" w:rsidTr="00ED2BDB">
        <w:trPr>
          <w:trHeight w:val="99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872EF" w:rsidRPr="005A6FAC" w:rsidTr="00003F4F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5A6FAC" w:rsidRDefault="001872EF" w:rsidP="00EB24AF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872EF" w:rsidRPr="005A6FAC" w:rsidRDefault="001872EF" w:rsidP="00EB24AF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1872EF" w:rsidRPr="005A6FAC" w:rsidRDefault="001872EF" w:rsidP="00E41DEB">
      <w:pPr>
        <w:spacing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實習輔導教師：________________  </w:t>
      </w:r>
      <w:r w:rsidR="00E41DEB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</w:p>
    <w:p w:rsidR="00746274" w:rsidRDefault="001872EF" w:rsidP="00F63F00">
      <w:pPr>
        <w:snapToGrid w:val="0"/>
        <w:rPr>
          <w:rFonts w:ascii="微軟正黑體" w:eastAsia="微軟正黑體" w:hAnsi="微軟正黑體"/>
          <w:color w:val="000000" w:themeColor="text1"/>
        </w:rPr>
        <w:sectPr w:rsidR="00746274" w:rsidSect="00746274"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 w:rsidR="00F63F00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 w:rsidR="001E361D">
        <w:rPr>
          <w:rFonts w:ascii="微軟正黑體" w:eastAsia="微軟正黑體" w:hAnsi="微軟正黑體" w:hint="eastAsia"/>
          <w:color w:val="000000" w:themeColor="text1"/>
        </w:rPr>
        <w:t>日</w:t>
      </w:r>
      <w:bookmarkStart w:id="1" w:name="_GoBack"/>
      <w:bookmarkEnd w:id="1"/>
    </w:p>
    <w:p w:rsidR="00746274" w:rsidRPr="00D00148" w:rsidRDefault="00746274" w:rsidP="00746274">
      <w:pPr>
        <w:jc w:val="center"/>
        <w:rPr>
          <w:szCs w:val="32"/>
        </w:rPr>
      </w:pPr>
      <w:r w:rsidRPr="00D00148">
        <w:rPr>
          <w:rFonts w:hint="eastAsia"/>
          <w:szCs w:val="32"/>
        </w:rPr>
        <w:lastRenderedPageBreak/>
        <w:t>教育實習成績評定指標與評量準則</w:t>
      </w:r>
      <w:r w:rsidRPr="00D00148">
        <w:rPr>
          <w:rFonts w:hint="eastAsia"/>
          <w:szCs w:val="32"/>
        </w:rPr>
        <w:t>-</w:t>
      </w:r>
      <w:r w:rsidRPr="00D00148">
        <w:rPr>
          <w:rFonts w:hint="eastAsia"/>
          <w:szCs w:val="32"/>
        </w:rPr>
        <w:t>國民小學師資類科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1004"/>
        <w:gridCol w:w="2252"/>
        <w:gridCol w:w="2137"/>
        <w:gridCol w:w="2135"/>
        <w:gridCol w:w="2133"/>
      </w:tblGrid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115" w:type="pct"/>
            <w:vMerge w:val="restar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171" w:type="pct"/>
            <w:gridSpan w:val="3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vMerge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746274" w:rsidRDefault="00746274" w:rsidP="000C36DC">
            <w:pPr>
              <w:snapToGrid w:val="0"/>
              <w:spacing w:line="320" w:lineRule="exact"/>
              <w:ind w:left="2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A.</w:t>
            </w:r>
          </w:p>
          <w:p w:rsidR="00746274" w:rsidRPr="00D00148" w:rsidRDefault="00746274" w:rsidP="000C36DC">
            <w:pPr>
              <w:snapToGrid w:val="0"/>
              <w:spacing w:line="320" w:lineRule="exact"/>
              <w:ind w:left="2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課程設計與教學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A-1設計適切的教學方案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673" w:hangingChars="306" w:hanging="673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A-1-1 依課程綱要及教學目標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擬教學計畫。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能依課程綱要及學習目標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研擬適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切、完整的教學計畫。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能依課程綱要及學習目標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擬教學計畫。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未能依課程綱要及學習目標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擬教學計畫。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A-1-2 依據學生學習特性，選擇適切的教學方法。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能依據學生學習特性，選擇多元且適切的教學方法與教材。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能依據學生學習特性，選擇適切的教學方法與教材。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無法依據學生學習特性，選擇適切的教學方法與教材。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A-1-3 設計多元、適切的評量方式。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能依據學生學習特性，設計差異化的評量方式。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能設計多元、適切的評量方式。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評量方式單一少有變化。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A-2掌握教學重點並善用教學技巧</w:t>
            </w: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A-2-1 掌握任教學習領域之內容。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能精熟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任教科目或領域之專門知識，並明確掌握教學重點。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能熟悉任教科目或領域之專門知識。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對任教科目或領域之專門知識不足。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A-2-2 引起學生學習動機與興趣。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能引發並有效維持學生學習動機與興趣。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能適當引起學生學習動機與興趣。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未能引起學生學習動機與興趣。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A-2-3 清楚呈現教學內容，並能維持教學流暢性與邏輯性。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能完整清楚講解教學內容，呈現較佳的流暢性與邏輯性。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能清楚講解教學內容，具有流暢性與邏輯性。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未能完整講解教學內容，流暢性或邏輯性不足。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A-2-4 適時歸納與引導重要概念。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能適時而明確歸納重要概念或重點，導引學生學習。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課程教學能歸納重要概念或重點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課程教學未能歸納重要概念或重點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snapToGrid w:val="0"/>
              <w:spacing w:line="320" w:lineRule="exact"/>
              <w:ind w:left="814" w:hangingChars="370" w:hanging="81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A-2-5 善用教學策略與技巧，引導學生學習。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能適切選擇並妥善運用教學策略與技巧，引導學生進行學習。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能使用教學策略與技巧，引導學生進行學習。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未能適切使用教學策略與技巧，引導學生進行學習。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A-3適切實施學習評量</w:t>
            </w: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A-3-1 適切運用多元評量方式，了解學生的學習狀況。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善用形成性與總結性評量方法，了解學生學習情形。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能夠通過運用形成性與總結性評量方法，了解學生的學習情形。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未能使用評量方法適時了解學生學習情形。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814" w:hangingChars="370" w:hanging="81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A-3-2 根據評量結果，給予學生適度的回饋與指導。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能與學生共同檢討評量成果後，清楚掌握學生評量後的困難或迷思概念，提供即時且精確的回饋。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能與學生共同檢討評量成果後，針對困難提供即時回饋。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與學生共同檢討評量成果，從中了解學生學習困難，並給予回饋與指導。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7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A-3-3 運用評量的結果，進行教材教法之檢討與反思。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能運用學生學習評量結果，檢討和反思教材教法優劣，規劃後續調整內容與進度。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能運用學生學習評量結果，檢討和反思教材教法優劣。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未能運用學生學習評量結果，檢討和反思教材教法優劣</w:t>
            </w:r>
          </w:p>
        </w:tc>
      </w:tr>
      <w:tr w:rsidR="00746274" w:rsidRPr="00D00148" w:rsidTr="000C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303065" w:rsidRPr="00746274" w:rsidRDefault="00303065" w:rsidP="00F63F00">
      <w:pPr>
        <w:snapToGrid w:val="0"/>
        <w:rPr>
          <w:rFonts w:ascii="微軟正黑體" w:eastAsia="微軟正黑體" w:hAnsi="微軟正黑體"/>
          <w:color w:val="000000" w:themeColor="text1"/>
        </w:rPr>
        <w:sectPr w:rsidR="00303065" w:rsidRPr="00746274" w:rsidSect="00746274">
          <w:pgSz w:w="11906" w:h="16838"/>
          <w:pgMar w:top="1134" w:right="851" w:bottom="1134" w:left="851" w:header="851" w:footer="488" w:gutter="0"/>
          <w:cols w:space="425"/>
          <w:docGrid w:type="lines" w:linePitch="360"/>
        </w:sectPr>
      </w:pPr>
    </w:p>
    <w:p w:rsidR="00303065" w:rsidRPr="005229F0" w:rsidRDefault="00303065" w:rsidP="00303065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-導師</w:t>
      </w:r>
      <w:r w:rsidR="004F64B6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303065" w:rsidRPr="005A6FAC" w:rsidRDefault="00303065" w:rsidP="00303065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303065" w:rsidRPr="005A6FAC" w:rsidRDefault="00303065" w:rsidP="00303065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B.班級經營與輔導</w:t>
            </w:r>
          </w:p>
          <w:p w:rsidR="00303065" w:rsidRPr="004F5FA8" w:rsidRDefault="00303065" w:rsidP="00251187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 綜合表現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65" w:rsidRPr="004F5FA8" w:rsidRDefault="00303065" w:rsidP="00251187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B-1-1 尊重並保護學生隱私權，願意協助與輔導學生發展。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B-1-3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77358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察覺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B-2建立有助於學習的情境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及學生狀況，並願意協助處理班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B704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303065" w:rsidRPr="005A6FAC" w:rsidRDefault="00303065" w:rsidP="0030306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931F24">
        <w:trPr>
          <w:trHeight w:val="105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931F24">
        <w:trPr>
          <w:trHeight w:val="101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931F24">
        <w:trPr>
          <w:trHeight w:val="96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931F24">
      <w:pPr>
        <w:spacing w:beforeLines="50" w:before="180"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實習輔導教師：________________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</w:p>
    <w:p w:rsidR="00746274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  <w:sectPr w:rsidR="00746274" w:rsidSect="00FC23EF">
          <w:footerReference w:type="default" r:id="rId6"/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746274" w:rsidRPr="00D00148" w:rsidRDefault="00746274" w:rsidP="00746274">
      <w:pPr>
        <w:jc w:val="center"/>
        <w:rPr>
          <w:szCs w:val="32"/>
        </w:rPr>
      </w:pPr>
      <w:r w:rsidRPr="00D00148">
        <w:rPr>
          <w:rFonts w:hint="eastAsia"/>
          <w:szCs w:val="32"/>
        </w:rPr>
        <w:lastRenderedPageBreak/>
        <w:t>教育實習成績評定指標與評量準則</w:t>
      </w:r>
      <w:r w:rsidRPr="00D00148">
        <w:rPr>
          <w:rFonts w:hint="eastAsia"/>
          <w:szCs w:val="32"/>
        </w:rPr>
        <w:t>-</w:t>
      </w:r>
      <w:r w:rsidRPr="00D00148">
        <w:rPr>
          <w:rFonts w:hint="eastAsia"/>
          <w:szCs w:val="32"/>
        </w:rPr>
        <w:t>國民小學師資類科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000"/>
        <w:gridCol w:w="2375"/>
        <w:gridCol w:w="2126"/>
        <w:gridCol w:w="2124"/>
        <w:gridCol w:w="2122"/>
        <w:gridCol w:w="10"/>
      </w:tblGrid>
      <w:tr w:rsidR="00746274" w:rsidRPr="00D00148" w:rsidTr="000C36DC">
        <w:trPr>
          <w:gridAfter w:val="1"/>
          <w:wAfter w:w="5" w:type="pct"/>
          <w:cantSplit/>
          <w:trHeight w:val="20"/>
          <w:tblHeader/>
        </w:trPr>
        <w:tc>
          <w:tcPr>
            <w:tcW w:w="704" w:type="pct"/>
            <w:gridSpan w:val="2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126" w:type="pct"/>
            <w:gridSpan w:val="3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  <w:tblHeader/>
        </w:trPr>
        <w:tc>
          <w:tcPr>
            <w:tcW w:w="704" w:type="pct"/>
            <w:gridSpan w:val="2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43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 w:val="restart"/>
            <w:vAlign w:val="center"/>
            <w:hideMark/>
          </w:tcPr>
          <w:p w:rsidR="00746274" w:rsidRDefault="00746274" w:rsidP="000C36DC">
            <w:pPr>
              <w:snapToGrid w:val="0"/>
              <w:spacing w:line="300" w:lineRule="exact"/>
              <w:ind w:left="176" w:hangingChars="80" w:hanging="176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B.</w:t>
            </w:r>
          </w:p>
          <w:p w:rsidR="00746274" w:rsidRPr="00D00148" w:rsidRDefault="00746274" w:rsidP="000C36DC">
            <w:pPr>
              <w:snapToGrid w:val="0"/>
              <w:spacing w:line="30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班級經營與輔導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B-1輔導個別學生</w:t>
            </w:r>
          </w:p>
        </w:tc>
        <w:tc>
          <w:tcPr>
            <w:tcW w:w="116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B-1-1 尊重並保護學生隱私權，願意協助與輔導學生發展。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能樂意協助及輔導學生，並尊重、保護學生隱私。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能協助及輔導學生，並保護學生隱私。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無法或未能協助及輔導學生，或不尊重學生隱私。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B-1-2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 xml:space="preserve"> 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了解學生身心發展情形與個別差異，並給予適當的協助和輔導。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能依據學生個人特質，給予適當的期許和充分的支持。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能依據學生個人特質，給予期許和支持。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未能依學生個人特質，給予期許或支持。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686" w:hangingChars="312" w:hanging="68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B-1-3</w:t>
            </w:r>
            <w:r w:rsidRPr="00102962">
              <w:rPr>
                <w:rFonts w:ascii="微軟正黑體" w:eastAsia="微軟正黑體" w:hAnsi="微軟正黑體" w:hint="eastAsia"/>
                <w:kern w:val="0"/>
                <w:sz w:val="22"/>
              </w:rPr>
              <w:t>察覺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學生的異常行為，適當處理偶發狀況，並了解通報流程。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能敏銳察覺學生異常行為，沉穩妥當的處理偶發狀況，並給予適切相應的關懷與處理，熟悉通報流程，能於必要時尋求外在協助。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能察覺學生異常行為，適當處理偶發狀況，並了解通報流程。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未能察覺學生異常行為，或未處理偶發狀況，或處理失當，或不清楚通報流程。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  <w:hideMark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B-2建立有助於學習的情境</w:t>
            </w:r>
          </w:p>
        </w:tc>
        <w:tc>
          <w:tcPr>
            <w:tcW w:w="116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B-2-1 了解班級布置原則，並協助教師或學生布置適當的學習環境，及營造正向支持的班級氛圍。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能依學生及課程需要，利用正向行為支持概念，安排適當之學習情境（含學習環境調整）。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能進行教室布置、參與班級空間及學習環規劃與安排，並協助營造正向支持的班級氛圍。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未能參與學習環境之安排或調整，或未能營造正向支持的班級氛圍。 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B-2-2 熟悉制訂與維護班級團體規約的技巧。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能熟悉班級團體規約制定之原則與技巧，並協助落實，促進班級之學習風氣及友善氛圍。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能知悉班級團體規約制定之技巧，並協助落實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未能知悉班級團體規約制定之技巧，或未能加以維護。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B-3積極參與班級親師生活動</w:t>
            </w:r>
          </w:p>
        </w:tc>
        <w:tc>
          <w:tcPr>
            <w:tcW w:w="116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B-3-1 與實習班級導師討論班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及學生狀況，並願意協助處理班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能與實習輔導教師討論班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及學生狀況，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研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擬班級經營方向或學生輔導方式，並積極協助處理班</w:t>
            </w: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能與實習輔導教師討論班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及學生狀況，且願意協助處理班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未能或很少與實習輔導教師討論班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及學生狀況，或不願協助處理班</w:t>
            </w:r>
            <w:proofErr w:type="gramStart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務</w:t>
            </w:r>
            <w:proofErr w:type="gramEnd"/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Chars="7" w:left="725" w:hangingChars="322" w:hanging="708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B-3-2 了解親師座談會的流程與規劃方式。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能充分熟悉親師座談會的流程與規劃方式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及議題掌握。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了解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親師座談會的流程與規劃方式。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未能了解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親師座談會的流程，或未學得規劃方式。</w:t>
            </w:r>
          </w:p>
        </w:tc>
      </w:tr>
      <w:tr w:rsidR="00746274" w:rsidRPr="00D00148" w:rsidTr="000C36DC">
        <w:trPr>
          <w:gridAfter w:val="1"/>
          <w:wAfter w:w="5" w:type="pct"/>
          <w:cantSplit/>
          <w:trHeight w:val="20"/>
        </w:trPr>
        <w:tc>
          <w:tcPr>
            <w:tcW w:w="214" w:type="pct"/>
            <w:vMerge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396" w:hangingChars="180" w:hanging="396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ind w:left="682" w:hangingChars="310" w:hanging="682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B-3-3 參與班級親師活動，並學習有效的親師溝通技巧。</w:t>
            </w:r>
          </w:p>
        </w:tc>
        <w:tc>
          <w:tcPr>
            <w:tcW w:w="1043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能完整參與班級親師活動，見習實習輔導教師與家長之各種互動，以掌握親師合作技巧。</w:t>
            </w:r>
          </w:p>
        </w:tc>
        <w:tc>
          <w:tcPr>
            <w:tcW w:w="1042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能參與見習實習輔導教師與家長之互動，以學習有效的親師溝通技巧。</w:t>
            </w:r>
          </w:p>
        </w:tc>
        <w:tc>
          <w:tcPr>
            <w:tcW w:w="1041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未曾或鮮少參與班級親師活動。</w:t>
            </w:r>
          </w:p>
        </w:tc>
      </w:tr>
      <w:tr w:rsidR="00746274" w:rsidRPr="00D00148" w:rsidTr="000C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746274" w:rsidRPr="00D00148" w:rsidRDefault="00746274" w:rsidP="000C36DC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303065" w:rsidRPr="00746274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  <w:sectPr w:rsidR="00303065" w:rsidRPr="00746274" w:rsidSect="00746274">
          <w:pgSz w:w="11906" w:h="16838"/>
          <w:pgMar w:top="1134" w:right="851" w:bottom="1134" w:left="851" w:header="851" w:footer="488" w:gutter="0"/>
          <w:cols w:space="425"/>
          <w:docGrid w:type="lines" w:linePitch="360"/>
        </w:sectPr>
      </w:pPr>
    </w:p>
    <w:p w:rsidR="00303065" w:rsidRPr="005229F0" w:rsidRDefault="00303065" w:rsidP="00303065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8"/>
        </w:rPr>
      </w:pP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lastRenderedPageBreak/>
        <w:t>整體表現評量表（</w:t>
      </w:r>
      <w:r w:rsidRPr="00F0343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國民小學師資類科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-行政</w:t>
      </w:r>
      <w:r w:rsidR="004F64B6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實習</w:t>
      </w:r>
      <w:r w:rsidR="00B76DC2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輔導教師</w:t>
      </w:r>
      <w:r w:rsidRPr="005229F0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）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一、基本資料</w:t>
      </w:r>
    </w:p>
    <w:p w:rsidR="00303065" w:rsidRPr="005A6FAC" w:rsidRDefault="00303065" w:rsidP="00303065">
      <w:pPr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實習學生姓名：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  <w:r w:rsidRPr="00B83C7D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Pr="005A6FAC">
        <w:rPr>
          <w:rFonts w:ascii="微軟正黑體" w:eastAsia="微軟正黑體" w:hAnsi="微軟正黑體" w:hint="eastAsia"/>
          <w:color w:val="000000" w:themeColor="text1"/>
        </w:rPr>
        <w:t>師資培育之大學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1E1D64">
        <w:rPr>
          <w:rFonts w:ascii="微軟正黑體" w:eastAsia="微軟正黑體" w:hAnsi="微軟正黑體" w:hint="eastAsia"/>
          <w:color w:val="000000" w:themeColor="text1"/>
          <w:u w:val="single"/>
        </w:rPr>
        <w:t>輔仁大學</w:t>
      </w:r>
    </w:p>
    <w:p w:rsidR="00303065" w:rsidRPr="005A6FAC" w:rsidRDefault="00303065" w:rsidP="00303065">
      <w:pPr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實習機構名稱：</w:t>
      </w:r>
      <w:r w:rsidRPr="00F6551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             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5802"/>
        <w:gridCol w:w="804"/>
        <w:gridCol w:w="805"/>
        <w:gridCol w:w="805"/>
      </w:tblGrid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C.專業精進與服務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評量等第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優良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通過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spacing w:after="0" w:line="360" w:lineRule="exact"/>
              <w:ind w:rightChars="-5" w:right="-12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F5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待改進</w:t>
            </w: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spacing w:after="0" w:line="36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A15110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03065" w:rsidRPr="004F5FA8" w:rsidTr="00251187">
        <w:trPr>
          <w:trHeight w:val="2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65" w:rsidRPr="004F5FA8" w:rsidRDefault="00303065" w:rsidP="00251187">
            <w:pPr>
              <w:widowControl/>
              <w:spacing w:after="0" w:line="360" w:lineRule="exac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4F5FA8" w:rsidRDefault="00303065" w:rsidP="00251187">
            <w:pPr>
              <w:spacing w:after="0" w:line="36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</w:t>
      </w:r>
      <w:r w:rsidRPr="005A6FA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、整體表現建議</w:t>
      </w:r>
      <w:r w:rsidR="00B704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（非必填）</w:t>
      </w:r>
    </w:p>
    <w:p w:rsidR="00303065" w:rsidRPr="005A6FAC" w:rsidRDefault="00303065" w:rsidP="00303065">
      <w:pPr>
        <w:pStyle w:val="a3"/>
        <w:snapToGrid w:val="0"/>
        <w:ind w:leftChars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請就實習學生優良、通過、待改進之處加以簡要說明即可。</w:t>
      </w:r>
    </w:p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（一）實習學生優良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25118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（二）實習學生通過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25118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>（三）實習學生待改進之處或建議</w:t>
      </w:r>
    </w:p>
    <w:tbl>
      <w:tblPr>
        <w:tblStyle w:val="a4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303065" w:rsidRPr="005A6FAC" w:rsidTr="00251187">
        <w:trPr>
          <w:trHeight w:val="116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5" w:rsidRPr="005A6FAC" w:rsidRDefault="00303065" w:rsidP="00251187">
            <w:pPr>
              <w:snapToGrid w:val="0"/>
              <w:spacing w:after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03065" w:rsidRPr="005A6FAC" w:rsidRDefault="00303065" w:rsidP="00303065">
      <w:pPr>
        <w:snapToGrid w:val="0"/>
        <w:rPr>
          <w:rFonts w:ascii="微軟正黑體" w:eastAsia="微軟正黑體" w:hAnsi="微軟正黑體"/>
          <w:color w:val="000000" w:themeColor="text1"/>
        </w:rPr>
      </w:pPr>
    </w:p>
    <w:p w:rsidR="00303065" w:rsidRPr="005A6FAC" w:rsidRDefault="00303065" w:rsidP="00303065">
      <w:pPr>
        <w:spacing w:line="360" w:lineRule="auto"/>
        <w:rPr>
          <w:rFonts w:ascii="微軟正黑體" w:eastAsia="微軟正黑體" w:hAnsi="微軟正黑體"/>
          <w:color w:val="000000" w:themeColor="text1"/>
        </w:rPr>
      </w:pP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實習輔導教師：________________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</w:p>
    <w:p w:rsidR="00746274" w:rsidRDefault="00303065" w:rsidP="00F63F00">
      <w:pPr>
        <w:snapToGrid w:val="0"/>
        <w:rPr>
          <w:rFonts w:ascii="微軟正黑體" w:eastAsia="微軟正黑體" w:hAnsi="微軟正黑體"/>
          <w:color w:val="000000" w:themeColor="text1"/>
        </w:rPr>
        <w:sectPr w:rsidR="00746274" w:rsidSect="00FC23EF">
          <w:footerReference w:type="default" r:id="rId7"/>
          <w:pgSz w:w="11906" w:h="16838"/>
          <w:pgMar w:top="1134" w:right="1418" w:bottom="851" w:left="1418" w:header="851" w:footer="490" w:gutter="0"/>
          <w:cols w:space="425"/>
          <w:docGrid w:type="lines" w:linePitch="360"/>
        </w:sectPr>
      </w:pPr>
      <w:r w:rsidRPr="005A6FAC">
        <w:rPr>
          <w:rFonts w:ascii="微軟正黑體" w:eastAsia="微軟正黑體" w:hAnsi="微軟正黑體" w:hint="eastAsia"/>
          <w:color w:val="000000" w:themeColor="text1"/>
        </w:rPr>
        <w:t>填 寫 日 期：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  年       月 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5A6F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>
        <w:rPr>
          <w:rFonts w:ascii="微軟正黑體" w:eastAsia="微軟正黑體" w:hAnsi="微軟正黑體" w:hint="eastAsia"/>
          <w:color w:val="000000" w:themeColor="text1"/>
        </w:rPr>
        <w:t>日</w:t>
      </w:r>
    </w:p>
    <w:p w:rsidR="00746274" w:rsidRPr="00D00148" w:rsidRDefault="00746274" w:rsidP="00746274">
      <w:pPr>
        <w:jc w:val="center"/>
        <w:rPr>
          <w:szCs w:val="32"/>
        </w:rPr>
      </w:pPr>
      <w:r w:rsidRPr="00D00148">
        <w:rPr>
          <w:rFonts w:hint="eastAsia"/>
          <w:szCs w:val="32"/>
        </w:rPr>
        <w:lastRenderedPageBreak/>
        <w:t>教育實習成績評定指標與評量準則</w:t>
      </w:r>
      <w:r w:rsidRPr="00D00148">
        <w:rPr>
          <w:rFonts w:hint="eastAsia"/>
          <w:szCs w:val="32"/>
        </w:rPr>
        <w:t>-</w:t>
      </w:r>
      <w:r w:rsidRPr="00D00148">
        <w:rPr>
          <w:rFonts w:hint="eastAsia"/>
          <w:szCs w:val="32"/>
        </w:rPr>
        <w:t>國民小學師資類科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892"/>
        <w:gridCol w:w="2002"/>
        <w:gridCol w:w="1900"/>
        <w:gridCol w:w="1898"/>
        <w:gridCol w:w="1896"/>
      </w:tblGrid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指標</w:t>
            </w:r>
          </w:p>
        </w:tc>
        <w:tc>
          <w:tcPr>
            <w:tcW w:w="1115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細項指標</w:t>
            </w:r>
          </w:p>
        </w:tc>
        <w:tc>
          <w:tcPr>
            <w:tcW w:w="3172" w:type="pct"/>
            <w:gridSpan w:val="3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評量等第</w:t>
            </w:r>
          </w:p>
        </w:tc>
      </w:tr>
      <w:tr w:rsidR="00746274" w:rsidRPr="00D00148" w:rsidTr="000C36DC">
        <w:trPr>
          <w:cantSplit/>
          <w:trHeight w:val="20"/>
          <w:tblHeader/>
        </w:trPr>
        <w:tc>
          <w:tcPr>
            <w:tcW w:w="714" w:type="pct"/>
            <w:gridSpan w:val="2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vMerge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優良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通過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待改進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 w:val="restart"/>
            <w:vAlign w:val="center"/>
            <w:hideMark/>
          </w:tcPr>
          <w:p w:rsidR="00746274" w:rsidRDefault="00746274" w:rsidP="000C36DC">
            <w:pPr>
              <w:snapToGrid w:val="0"/>
              <w:spacing w:line="320" w:lineRule="exact"/>
              <w:ind w:left="198" w:hangingChars="90" w:hanging="198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.</w:t>
            </w:r>
          </w:p>
          <w:p w:rsidR="00746274" w:rsidRPr="00D00148" w:rsidRDefault="00746274" w:rsidP="000C36DC">
            <w:pPr>
              <w:snapToGrid w:val="0"/>
              <w:spacing w:line="320" w:lineRule="exact"/>
              <w:ind w:left="1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專業精進與服務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proofErr w:type="gramStart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Ｃ</w:t>
            </w:r>
            <w:proofErr w:type="gramEnd"/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-1認識並支援學校行政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Chars="7" w:left="725" w:hangingChars="322" w:hanging="708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C-1-1 了解各處室工作職掌與內容。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熟悉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各處室工作職掌與內容。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能了解各處室工作職掌與內容。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未能了解各處室工作職掌與內容。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04" w:hangingChars="320" w:hanging="704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C-1-2 了解學校活動與行政程序。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能熟悉學校各項活動與行政流程。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能了解學校各項活動與行政流程。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未能了解學校各項活動與行政流程。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C-1-3 協助支援學校行政工作。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主動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協助支援學校行政工作。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能協助支援學校行政工作。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消極或不願支援學校行政工作。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C-2累積專業知能與自信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C-2-1 了解教育時事與議題。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能積極關心並分析理解重要議題。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能了解重要教育議題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未能關心或不熟悉教育議題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C-2-2 觀摩與學習其他教師的教學技巧與經驗。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能充分投入觀摩學習其他教師的教學技巧與經驗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能觀摩並學習其他教師的教學技巧與經驗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較少觀摩並學習其他教師的教學技巧與經驗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98" w:hangingChars="90" w:hanging="198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40" w:hangingChars="200" w:hanging="440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26" w:hangingChars="330" w:hanging="726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C-2-3 參與研習，並適切應用研習或研究成果於教育工作。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能積極參與研習，並適切應用研習或研究成果改進個人教學品質與效能。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能參與研習，提升教學知能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較少參與研習，忽略教學知能提升。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  <w:hideMark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C-3遵守教育專業倫理與規範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C-3-1 了解及遵守師資培育機構與實習機構之規範。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能明確了解及遵守師資培育機構與實習機構之規範。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能了解及遵守師資培育機構與實習機構之規範。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無法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了解及遵守師資培育機構與實習機構之規範。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C-3-2 注意個人言行舉止，展現教師專業形象。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能隨時注意個人言行舉止，充分展現教師專業形象。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未能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注意個人言行舉止，展現教師專業形象。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C-4熱忱投入教職工作</w:t>
            </w:r>
          </w:p>
        </w:tc>
        <w:tc>
          <w:tcPr>
            <w:tcW w:w="1115" w:type="pct"/>
            <w:shd w:val="clear" w:color="auto" w:fill="auto"/>
            <w:hideMark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C-4-1 展現主動積極的實習態度與教育熱情。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能充分展現主動積極的實習態度與教育熱情。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能展現主動積極的實習態度與教育熱情。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缺乏主動積極的實習態度與教育熱情。</w:t>
            </w:r>
          </w:p>
        </w:tc>
      </w:tr>
      <w:tr w:rsidR="00746274" w:rsidRPr="00D00148" w:rsidTr="000C36DC">
        <w:trPr>
          <w:cantSplit/>
          <w:trHeight w:val="20"/>
        </w:trPr>
        <w:tc>
          <w:tcPr>
            <w:tcW w:w="217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407" w:hangingChars="185" w:hanging="407"/>
              <w:rPr>
                <w:rFonts w:ascii="微軟正黑體" w:eastAsia="微軟正黑體" w:hAnsi="微軟正黑體"/>
                <w:kern w:val="0"/>
                <w:sz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ind w:left="770" w:hangingChars="350" w:hanging="77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C-4-2 樂於與其他教師互動，展現協作與分享能力。</w:t>
            </w:r>
          </w:p>
        </w:tc>
        <w:tc>
          <w:tcPr>
            <w:tcW w:w="1058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能</w:t>
            </w: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熱切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6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Times New Roman" w:eastAsia="微軟正黑體" w:hAnsi="Times New Roman" w:hint="eastAsia"/>
                <w:kern w:val="0"/>
                <w:sz w:val="22"/>
              </w:rPr>
              <w:t>能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與其他教師互動，展現協作與分享能力。</w:t>
            </w:r>
          </w:p>
        </w:tc>
        <w:tc>
          <w:tcPr>
            <w:tcW w:w="1057" w:type="pct"/>
            <w:shd w:val="clear" w:color="auto" w:fill="auto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jc w:val="both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較少與其他教師互動，展現協作與分享能力。</w:t>
            </w:r>
          </w:p>
        </w:tc>
      </w:tr>
      <w:tr w:rsidR="00746274" w:rsidRPr="00D00148" w:rsidTr="000C3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 xml:space="preserve"> 評量等第：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「優良」：係指實習學生之表現，除達到指標與內涵之標準外，能更進一步有預期之</w:t>
            </w:r>
            <w:r w:rsidRPr="00D00148">
              <w:rPr>
                <w:rFonts w:ascii="微軟正黑體" w:eastAsia="微軟正黑體" w:hAnsi="微軟正黑體" w:hint="eastAsia"/>
                <w:kern w:val="0"/>
                <w:sz w:val="22"/>
              </w:rPr>
              <w:t>上</w:t>
            </w: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的卓越表現。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「通過」：係指實習學生之表現，能達成並符合指標與內涵之標準。</w:t>
            </w:r>
          </w:p>
          <w:p w:rsidR="00746274" w:rsidRPr="00D00148" w:rsidRDefault="00746274" w:rsidP="000C36D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00148">
              <w:rPr>
                <w:rFonts w:ascii="微軟正黑體" w:eastAsia="微軟正黑體" w:hAnsi="微軟正黑體"/>
                <w:kern w:val="0"/>
                <w:sz w:val="22"/>
              </w:rPr>
              <w:t>「待改進」：係指實習學生之表現，未達指標與內涵之標準，仍有改進之空間。</w:t>
            </w:r>
          </w:p>
        </w:tc>
      </w:tr>
    </w:tbl>
    <w:p w:rsidR="00C5480D" w:rsidRPr="00746274" w:rsidRDefault="00C5480D" w:rsidP="00F63F00">
      <w:pPr>
        <w:snapToGrid w:val="0"/>
        <w:rPr>
          <w:rFonts w:ascii="微軟正黑體" w:eastAsia="微軟正黑體" w:hAnsi="微軟正黑體"/>
          <w:color w:val="000000" w:themeColor="text1"/>
        </w:rPr>
      </w:pPr>
    </w:p>
    <w:sectPr w:rsidR="00C5480D" w:rsidRPr="00746274" w:rsidSect="00FC23EF">
      <w:pgSz w:w="11906" w:h="16838"/>
      <w:pgMar w:top="1134" w:right="1418" w:bottom="851" w:left="1418" w:header="851" w:footer="4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B7" w:rsidRDefault="006719B7" w:rsidP="00E30458">
      <w:r>
        <w:separator/>
      </w:r>
    </w:p>
  </w:endnote>
  <w:endnote w:type="continuationSeparator" w:id="0">
    <w:p w:rsidR="006719B7" w:rsidRDefault="006719B7" w:rsidP="00E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5" w:rsidRPr="00F05C2E" w:rsidRDefault="00303065" w:rsidP="00F05C2E">
    <w:pPr>
      <w:pStyle w:val="a7"/>
      <w:jc w:val="right"/>
      <w:rPr>
        <w:sz w:val="24"/>
        <w:bdr w:val="single" w:sz="4" w:space="0" w:color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5" w:rsidRPr="00F05C2E" w:rsidRDefault="00303065" w:rsidP="00F05C2E">
    <w:pPr>
      <w:pStyle w:val="a7"/>
      <w:jc w:val="right"/>
      <w:rPr>
        <w:sz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B7" w:rsidRDefault="006719B7" w:rsidP="00E30458">
      <w:r>
        <w:separator/>
      </w:r>
    </w:p>
  </w:footnote>
  <w:footnote w:type="continuationSeparator" w:id="0">
    <w:p w:rsidR="006719B7" w:rsidRDefault="006719B7" w:rsidP="00E3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EF"/>
    <w:rsid w:val="00003F4F"/>
    <w:rsid w:val="00075AA8"/>
    <w:rsid w:val="000A7646"/>
    <w:rsid w:val="000F7617"/>
    <w:rsid w:val="001872EF"/>
    <w:rsid w:val="001E1D64"/>
    <w:rsid w:val="001E361D"/>
    <w:rsid w:val="00227D6D"/>
    <w:rsid w:val="00241583"/>
    <w:rsid w:val="002936D0"/>
    <w:rsid w:val="002949BC"/>
    <w:rsid w:val="002964CA"/>
    <w:rsid w:val="002A6153"/>
    <w:rsid w:val="002E583D"/>
    <w:rsid w:val="00303065"/>
    <w:rsid w:val="003B68BF"/>
    <w:rsid w:val="00436E9F"/>
    <w:rsid w:val="004A7C6A"/>
    <w:rsid w:val="004F5FA8"/>
    <w:rsid w:val="004F64B6"/>
    <w:rsid w:val="005229F0"/>
    <w:rsid w:val="00530005"/>
    <w:rsid w:val="00546C4C"/>
    <w:rsid w:val="00546F7F"/>
    <w:rsid w:val="005659AE"/>
    <w:rsid w:val="005A6FAC"/>
    <w:rsid w:val="00651E0C"/>
    <w:rsid w:val="006719B7"/>
    <w:rsid w:val="006C3B1B"/>
    <w:rsid w:val="006C464A"/>
    <w:rsid w:val="006E3E89"/>
    <w:rsid w:val="00746274"/>
    <w:rsid w:val="00762A20"/>
    <w:rsid w:val="0077358E"/>
    <w:rsid w:val="007A63F9"/>
    <w:rsid w:val="00931F24"/>
    <w:rsid w:val="0098043D"/>
    <w:rsid w:val="009819E6"/>
    <w:rsid w:val="00987ACE"/>
    <w:rsid w:val="009B3D1E"/>
    <w:rsid w:val="009C3773"/>
    <w:rsid w:val="009C3CB1"/>
    <w:rsid w:val="00A30782"/>
    <w:rsid w:val="00A3166E"/>
    <w:rsid w:val="00A70F13"/>
    <w:rsid w:val="00B704D7"/>
    <w:rsid w:val="00B76DC2"/>
    <w:rsid w:val="00B83C7D"/>
    <w:rsid w:val="00C5480D"/>
    <w:rsid w:val="00C967EF"/>
    <w:rsid w:val="00E224B5"/>
    <w:rsid w:val="00E30458"/>
    <w:rsid w:val="00E41DEB"/>
    <w:rsid w:val="00EB24AF"/>
    <w:rsid w:val="00ED2BDB"/>
    <w:rsid w:val="00F03432"/>
    <w:rsid w:val="00F05C2E"/>
    <w:rsid w:val="00F33BE8"/>
    <w:rsid w:val="00F63F00"/>
    <w:rsid w:val="00F6551E"/>
    <w:rsid w:val="00F75037"/>
    <w:rsid w:val="00F80F0A"/>
    <w:rsid w:val="00FC23EF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C8482-2B2B-4F2F-91DE-60EC4DF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49</cp:revision>
  <cp:lastPrinted>2019-08-08T04:05:00Z</cp:lastPrinted>
  <dcterms:created xsi:type="dcterms:W3CDTF">2018-10-26T05:49:00Z</dcterms:created>
  <dcterms:modified xsi:type="dcterms:W3CDTF">2019-10-15T06:01:00Z</dcterms:modified>
</cp:coreProperties>
</file>